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A631" w14:textId="77777777" w:rsidR="00F52D20" w:rsidRPr="002E7FED" w:rsidRDefault="007F2FE2" w:rsidP="007F2FE2">
      <w:pPr>
        <w:pStyle w:val="Nagwek1"/>
        <w:shd w:val="clear" w:color="auto" w:fill="E6E6E6"/>
        <w:jc w:val="both"/>
        <w:rPr>
          <w:bCs/>
          <w:i/>
          <w:iCs/>
          <w:sz w:val="24"/>
          <w:szCs w:val="24"/>
        </w:rPr>
      </w:pPr>
      <w:bookmarkStart w:id="0" w:name="_Toc161647347"/>
      <w:bookmarkStart w:id="1" w:name="_Toc161647348"/>
      <w:bookmarkStart w:id="2" w:name="_Toc161806969"/>
      <w:bookmarkStart w:id="3" w:name="_Toc191867097"/>
      <w:bookmarkStart w:id="4" w:name="_Toc192580991"/>
      <w:bookmarkEnd w:id="0"/>
      <w:r>
        <w:rPr>
          <w:b w:val="0"/>
          <w:sz w:val="24"/>
          <w:szCs w:val="24"/>
          <w:lang w:eastAsia="en-US"/>
        </w:rPr>
        <w:t>Z</w:t>
      </w:r>
      <w:r w:rsidR="00EC4D41">
        <w:rPr>
          <w:b w:val="0"/>
          <w:sz w:val="24"/>
          <w:szCs w:val="24"/>
          <w:lang w:eastAsia="en-US"/>
        </w:rPr>
        <w:t xml:space="preserve">ałącznik nr </w:t>
      </w:r>
      <w:r w:rsidR="0095625C">
        <w:rPr>
          <w:b w:val="0"/>
          <w:sz w:val="24"/>
          <w:szCs w:val="24"/>
          <w:lang w:eastAsia="en-US"/>
        </w:rPr>
        <w:t>4</w:t>
      </w:r>
      <w:r>
        <w:rPr>
          <w:b w:val="0"/>
          <w:sz w:val="24"/>
          <w:szCs w:val="24"/>
          <w:lang w:eastAsia="en-US"/>
        </w:rPr>
        <w:t xml:space="preserve"> do SIWZ                                    </w:t>
      </w:r>
      <w:r w:rsidR="000E300A">
        <w:rPr>
          <w:b w:val="0"/>
          <w:sz w:val="24"/>
          <w:szCs w:val="24"/>
          <w:lang w:eastAsia="en-US"/>
        </w:rPr>
        <w:tab/>
      </w:r>
      <w:r w:rsidR="000E300A">
        <w:rPr>
          <w:b w:val="0"/>
          <w:sz w:val="24"/>
          <w:szCs w:val="24"/>
          <w:lang w:eastAsia="en-US"/>
        </w:rPr>
        <w:tab/>
      </w:r>
      <w:r w:rsidR="000E300A">
        <w:rPr>
          <w:b w:val="0"/>
          <w:sz w:val="24"/>
          <w:szCs w:val="24"/>
          <w:lang w:eastAsia="en-US"/>
        </w:rPr>
        <w:tab/>
      </w:r>
      <w:r w:rsidR="000E300A">
        <w:rPr>
          <w:b w:val="0"/>
          <w:sz w:val="24"/>
          <w:szCs w:val="24"/>
          <w:lang w:eastAsia="en-US"/>
        </w:rPr>
        <w:tab/>
      </w:r>
      <w:r>
        <w:rPr>
          <w:b w:val="0"/>
          <w:sz w:val="24"/>
          <w:szCs w:val="24"/>
          <w:lang w:eastAsia="en-US"/>
        </w:rPr>
        <w:t xml:space="preserve"> </w:t>
      </w:r>
      <w:r w:rsidR="00F52D20" w:rsidRPr="002E7FED">
        <w:rPr>
          <w:bCs/>
          <w:i/>
          <w:iCs/>
          <w:sz w:val="24"/>
          <w:szCs w:val="24"/>
        </w:rPr>
        <w:t>WZÓR OFERTY</w:t>
      </w:r>
      <w:bookmarkEnd w:id="1"/>
      <w:bookmarkEnd w:id="2"/>
      <w:bookmarkEnd w:id="3"/>
      <w:bookmarkEnd w:id="4"/>
      <w:r w:rsidR="00F52D20" w:rsidRPr="002E7FED">
        <w:rPr>
          <w:bCs/>
          <w:i/>
          <w:iCs/>
          <w:sz w:val="24"/>
          <w:szCs w:val="24"/>
        </w:rPr>
        <w:t xml:space="preserve"> </w:t>
      </w:r>
    </w:p>
    <w:p w14:paraId="3621A27B" w14:textId="1788DD9F" w:rsidR="000677F1" w:rsidRDefault="007565D4" w:rsidP="00F52D20">
      <w:pPr>
        <w:rPr>
          <w:sz w:val="24"/>
          <w:szCs w:val="24"/>
          <w:lang w:eastAsia="en-US"/>
        </w:rPr>
      </w:pPr>
      <w:r>
        <w:rPr>
          <w:b/>
          <w:noProof/>
          <w:sz w:val="24"/>
          <w:szCs w:val="24"/>
        </w:rPr>
        <mc:AlternateContent>
          <mc:Choice Requires="wps">
            <w:drawing>
              <wp:anchor distT="0" distB="0" distL="114300" distR="114300" simplePos="0" relativeHeight="251657728" behindDoc="0" locked="0" layoutInCell="1" allowOverlap="1" wp14:anchorId="1CE862F7" wp14:editId="6F2C74C7">
                <wp:simplePos x="0" y="0"/>
                <wp:positionH relativeFrom="column">
                  <wp:posOffset>0</wp:posOffset>
                </wp:positionH>
                <wp:positionV relativeFrom="paragraph">
                  <wp:posOffset>85090</wp:posOffset>
                </wp:positionV>
                <wp:extent cx="2057400" cy="1074420"/>
                <wp:effectExtent l="13970" t="7620" r="508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74420"/>
                        </a:xfrm>
                        <a:prstGeom prst="rect">
                          <a:avLst/>
                        </a:prstGeom>
                        <a:solidFill>
                          <a:srgbClr val="FFFFFF"/>
                        </a:solidFill>
                        <a:ln w="9525">
                          <a:solidFill>
                            <a:srgbClr val="000000"/>
                          </a:solidFill>
                          <a:miter lim="800000"/>
                          <a:headEnd/>
                          <a:tailEnd/>
                        </a:ln>
                      </wps:spPr>
                      <wps:txbx>
                        <w:txbxContent>
                          <w:p w14:paraId="62FC7658" w14:textId="77777777" w:rsidR="00F52D20" w:rsidRDefault="00F52D20" w:rsidP="00F52D20">
                            <w:pPr>
                              <w:jc w:val="center"/>
                            </w:pPr>
                          </w:p>
                          <w:p w14:paraId="0A550A47" w14:textId="77777777" w:rsidR="00F52D20" w:rsidRDefault="00F52D20" w:rsidP="00F52D20">
                            <w:pPr>
                              <w:jc w:val="center"/>
                            </w:pPr>
                          </w:p>
                          <w:p w14:paraId="7B780661" w14:textId="77777777" w:rsidR="00F52D20" w:rsidRDefault="00F52D20" w:rsidP="00100436"/>
                          <w:p w14:paraId="4699A71B" w14:textId="77777777" w:rsidR="000677F1" w:rsidRDefault="000677F1" w:rsidP="00F52D20">
                            <w:pPr>
                              <w:jc w:val="center"/>
                            </w:pPr>
                          </w:p>
                          <w:p w14:paraId="0FAC97FE" w14:textId="77777777" w:rsidR="00B3432E" w:rsidRDefault="00B3432E" w:rsidP="00F52D20">
                            <w:pPr>
                              <w:jc w:val="center"/>
                            </w:pPr>
                          </w:p>
                          <w:p w14:paraId="6B4FB54D" w14:textId="77777777" w:rsidR="000677F1" w:rsidRDefault="000677F1" w:rsidP="00F52D20">
                            <w:pPr>
                              <w:jc w:val="center"/>
                              <w:rPr>
                                <w:sz w:val="16"/>
                              </w:rPr>
                            </w:pPr>
                          </w:p>
                          <w:p w14:paraId="6BEB367E" w14:textId="77777777" w:rsidR="000677F1" w:rsidRPr="00B3432E" w:rsidRDefault="00B3432E" w:rsidP="00B3432E">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862F7" id="_x0000_t202" coordsize="21600,21600" o:spt="202" path="m,l,21600r21600,l21600,xe">
                <v:stroke joinstyle="miter"/>
                <v:path gradientshapeok="t" o:connecttype="rect"/>
              </v:shapetype>
              <v:shape id="Text Box 2" o:spid="_x0000_s1026" type="#_x0000_t202" style="position:absolute;margin-left:0;margin-top:6.7pt;width:162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">
                <v:textbox>
                  <w:txbxContent>
                    <w:p w14:paraId="62FC7658" w14:textId="77777777" w:rsidR="00F52D20" w:rsidRDefault="00F52D20" w:rsidP="00F52D20">
                      <w:pPr>
                        <w:jc w:val="center"/>
                      </w:pPr>
                    </w:p>
                    <w:p w14:paraId="0A550A47" w14:textId="77777777" w:rsidR="00F52D20" w:rsidRDefault="00F52D20" w:rsidP="00F52D20">
                      <w:pPr>
                        <w:jc w:val="center"/>
                      </w:pPr>
                    </w:p>
                    <w:p w14:paraId="7B780661" w14:textId="77777777" w:rsidR="00F52D20" w:rsidRDefault="00F52D20" w:rsidP="00100436"/>
                    <w:p w14:paraId="4699A71B" w14:textId="77777777" w:rsidR="000677F1" w:rsidRDefault="000677F1" w:rsidP="00F52D20">
                      <w:pPr>
                        <w:jc w:val="center"/>
                      </w:pPr>
                    </w:p>
                    <w:p w14:paraId="0FAC97FE" w14:textId="77777777" w:rsidR="00B3432E" w:rsidRDefault="00B3432E" w:rsidP="00F52D20">
                      <w:pPr>
                        <w:jc w:val="center"/>
                      </w:pPr>
                    </w:p>
                    <w:p w14:paraId="6B4FB54D" w14:textId="77777777" w:rsidR="000677F1" w:rsidRDefault="000677F1" w:rsidP="00F52D20">
                      <w:pPr>
                        <w:jc w:val="center"/>
                        <w:rPr>
                          <w:sz w:val="16"/>
                        </w:rPr>
                      </w:pPr>
                    </w:p>
                    <w:p w14:paraId="6BEB367E" w14:textId="77777777" w:rsidR="000677F1" w:rsidRPr="00B3432E" w:rsidRDefault="00B3432E" w:rsidP="00B3432E">
                      <w:pPr>
                        <w:jc w:val="center"/>
                        <w:rPr>
                          <w:sz w:val="16"/>
                        </w:rPr>
                      </w:pPr>
                      <w:r>
                        <w:rPr>
                          <w:sz w:val="16"/>
                        </w:rPr>
                        <w:t>Pieczęć Wykonawcy</w:t>
                      </w:r>
                    </w:p>
                  </w:txbxContent>
                </v:textbox>
              </v:shape>
            </w:pict>
          </mc:Fallback>
        </mc:AlternateContent>
      </w:r>
    </w:p>
    <w:p w14:paraId="43632C1D" w14:textId="77777777" w:rsidR="00F52D20" w:rsidRPr="002E7FED" w:rsidRDefault="00F52D20" w:rsidP="00F52D20">
      <w:pPr>
        <w:rPr>
          <w:sz w:val="24"/>
          <w:szCs w:val="24"/>
          <w:lang w:eastAsia="en-US"/>
        </w:rPr>
      </w:pPr>
    </w:p>
    <w:p w14:paraId="4EA02FCC" w14:textId="77777777" w:rsidR="00F52D20" w:rsidRDefault="00F52D20" w:rsidP="00F52D20">
      <w:pPr>
        <w:ind w:left="4140" w:right="-830"/>
        <w:rPr>
          <w:b/>
          <w:sz w:val="24"/>
          <w:szCs w:val="24"/>
        </w:rPr>
      </w:pPr>
    </w:p>
    <w:p w14:paraId="72568816" w14:textId="77777777" w:rsidR="000677F1" w:rsidRDefault="000677F1" w:rsidP="00F52D20">
      <w:pPr>
        <w:ind w:left="4140" w:right="-830"/>
        <w:rPr>
          <w:b/>
          <w:sz w:val="24"/>
          <w:szCs w:val="24"/>
        </w:rPr>
      </w:pPr>
    </w:p>
    <w:p w14:paraId="7CAFB22B" w14:textId="77777777" w:rsidR="000677F1" w:rsidRDefault="000677F1" w:rsidP="00F52D20">
      <w:pPr>
        <w:ind w:left="4140" w:right="-830"/>
        <w:rPr>
          <w:b/>
          <w:sz w:val="24"/>
          <w:szCs w:val="24"/>
        </w:rPr>
      </w:pPr>
    </w:p>
    <w:p w14:paraId="7B531753" w14:textId="77777777" w:rsidR="001957FF" w:rsidRDefault="001957FF" w:rsidP="0083697C">
      <w:pPr>
        <w:ind w:right="-830"/>
        <w:rPr>
          <w:b/>
          <w:sz w:val="24"/>
          <w:szCs w:val="24"/>
        </w:rPr>
      </w:pPr>
    </w:p>
    <w:p w14:paraId="3DB2C729" w14:textId="77777777" w:rsidR="00A55CE9" w:rsidRDefault="00A55CE9" w:rsidP="00F52D20">
      <w:pPr>
        <w:ind w:left="4140" w:right="-830"/>
        <w:rPr>
          <w:b/>
          <w:sz w:val="24"/>
          <w:szCs w:val="24"/>
        </w:rPr>
      </w:pPr>
    </w:p>
    <w:p w14:paraId="0E8F3B0D" w14:textId="77777777" w:rsidR="00A55CE9" w:rsidRDefault="00A55CE9" w:rsidP="00F52D20">
      <w:pPr>
        <w:ind w:left="4140" w:right="-830"/>
        <w:rPr>
          <w:b/>
          <w:sz w:val="24"/>
          <w:szCs w:val="24"/>
        </w:rPr>
      </w:pPr>
    </w:p>
    <w:p w14:paraId="27D91C52" w14:textId="77777777" w:rsidR="00F52D20" w:rsidRPr="006972E3" w:rsidRDefault="00F52D20" w:rsidP="00F52D20">
      <w:pPr>
        <w:ind w:left="4140" w:right="-830"/>
        <w:rPr>
          <w:b/>
          <w:sz w:val="28"/>
          <w:szCs w:val="24"/>
        </w:rPr>
      </w:pPr>
      <w:r w:rsidRPr="002E7FED">
        <w:rPr>
          <w:b/>
          <w:sz w:val="24"/>
          <w:szCs w:val="24"/>
        </w:rPr>
        <w:t>Zamawiający</w:t>
      </w:r>
      <w:r>
        <w:rPr>
          <w:b/>
          <w:sz w:val="24"/>
          <w:szCs w:val="24"/>
        </w:rPr>
        <w:t>:</w:t>
      </w:r>
      <w:r w:rsidR="001E3955">
        <w:rPr>
          <w:b/>
          <w:sz w:val="24"/>
          <w:szCs w:val="24"/>
        </w:rPr>
        <w:tab/>
      </w:r>
      <w:r w:rsidR="000677F1">
        <w:rPr>
          <w:b/>
          <w:sz w:val="24"/>
          <w:szCs w:val="24"/>
        </w:rPr>
        <w:tab/>
      </w:r>
      <w:r w:rsidRPr="006972E3">
        <w:rPr>
          <w:b/>
          <w:sz w:val="28"/>
          <w:szCs w:val="24"/>
        </w:rPr>
        <w:t>Gmina Rząśnia</w:t>
      </w:r>
    </w:p>
    <w:p w14:paraId="4F202AEA" w14:textId="77777777" w:rsidR="00F52D20" w:rsidRPr="006972E3" w:rsidRDefault="001E3955" w:rsidP="00F52D20">
      <w:pPr>
        <w:ind w:left="4140" w:right="-830"/>
        <w:rPr>
          <w:b/>
          <w:sz w:val="28"/>
          <w:szCs w:val="24"/>
        </w:rPr>
      </w:pPr>
      <w:r w:rsidRPr="006972E3">
        <w:rPr>
          <w:b/>
          <w:sz w:val="28"/>
          <w:szCs w:val="24"/>
        </w:rPr>
        <w:tab/>
      </w:r>
      <w:r w:rsidRPr="006972E3">
        <w:rPr>
          <w:b/>
          <w:sz w:val="28"/>
          <w:szCs w:val="24"/>
        </w:rPr>
        <w:tab/>
      </w:r>
      <w:r w:rsidRPr="006972E3">
        <w:rPr>
          <w:b/>
          <w:sz w:val="28"/>
          <w:szCs w:val="24"/>
        </w:rPr>
        <w:tab/>
      </w:r>
      <w:r w:rsidRPr="006972E3">
        <w:rPr>
          <w:b/>
          <w:sz w:val="28"/>
          <w:szCs w:val="24"/>
        </w:rPr>
        <w:tab/>
        <w:t>u</w:t>
      </w:r>
      <w:r w:rsidR="00F52D20" w:rsidRPr="006972E3">
        <w:rPr>
          <w:b/>
          <w:sz w:val="28"/>
          <w:szCs w:val="24"/>
        </w:rPr>
        <w:t>l. Kościuszki 16</w:t>
      </w:r>
    </w:p>
    <w:p w14:paraId="201B2488" w14:textId="77777777" w:rsidR="00F52D20" w:rsidRPr="006972E3" w:rsidRDefault="00F52D20" w:rsidP="006069E2">
      <w:pPr>
        <w:ind w:left="4140" w:right="-830"/>
        <w:rPr>
          <w:b/>
          <w:sz w:val="28"/>
          <w:szCs w:val="24"/>
        </w:rPr>
      </w:pPr>
      <w:r w:rsidRPr="006972E3">
        <w:rPr>
          <w:b/>
          <w:sz w:val="28"/>
          <w:szCs w:val="24"/>
        </w:rPr>
        <w:tab/>
      </w:r>
      <w:r w:rsidRPr="006972E3">
        <w:rPr>
          <w:b/>
          <w:sz w:val="28"/>
          <w:szCs w:val="24"/>
        </w:rPr>
        <w:tab/>
      </w:r>
      <w:r w:rsidRPr="006972E3">
        <w:rPr>
          <w:b/>
          <w:sz w:val="28"/>
          <w:szCs w:val="24"/>
        </w:rPr>
        <w:tab/>
      </w:r>
      <w:r w:rsidRPr="006972E3">
        <w:rPr>
          <w:b/>
          <w:sz w:val="28"/>
          <w:szCs w:val="24"/>
        </w:rPr>
        <w:tab/>
        <w:t>98-332 Rząśnia</w:t>
      </w:r>
    </w:p>
    <w:p w14:paraId="4C5540DC" w14:textId="77777777" w:rsidR="00F52D20" w:rsidRPr="000677F1" w:rsidRDefault="00F52D20" w:rsidP="00F52D20">
      <w:pPr>
        <w:ind w:left="-180"/>
        <w:jc w:val="center"/>
        <w:rPr>
          <w:b/>
          <w:sz w:val="32"/>
          <w:szCs w:val="24"/>
        </w:rPr>
      </w:pPr>
      <w:r w:rsidRPr="000677F1">
        <w:rPr>
          <w:b/>
          <w:sz w:val="32"/>
          <w:szCs w:val="24"/>
        </w:rPr>
        <w:t>O</w:t>
      </w:r>
      <w:r w:rsidR="000677F1">
        <w:rPr>
          <w:b/>
          <w:sz w:val="32"/>
          <w:szCs w:val="24"/>
        </w:rPr>
        <w:t xml:space="preserve"> </w:t>
      </w:r>
      <w:r w:rsidRPr="000677F1">
        <w:rPr>
          <w:b/>
          <w:sz w:val="32"/>
          <w:szCs w:val="24"/>
        </w:rPr>
        <w:t>F</w:t>
      </w:r>
      <w:r w:rsidR="000677F1">
        <w:rPr>
          <w:b/>
          <w:sz w:val="32"/>
          <w:szCs w:val="24"/>
        </w:rPr>
        <w:t xml:space="preserve"> </w:t>
      </w:r>
      <w:r w:rsidRPr="000677F1">
        <w:rPr>
          <w:b/>
          <w:sz w:val="32"/>
          <w:szCs w:val="24"/>
        </w:rPr>
        <w:t>E</w:t>
      </w:r>
      <w:r w:rsidR="000677F1">
        <w:rPr>
          <w:b/>
          <w:sz w:val="32"/>
          <w:szCs w:val="24"/>
        </w:rPr>
        <w:t xml:space="preserve"> </w:t>
      </w:r>
      <w:r w:rsidRPr="000677F1">
        <w:rPr>
          <w:b/>
          <w:sz w:val="32"/>
          <w:szCs w:val="24"/>
        </w:rPr>
        <w:t>R</w:t>
      </w:r>
      <w:r w:rsidR="000677F1">
        <w:rPr>
          <w:b/>
          <w:sz w:val="32"/>
          <w:szCs w:val="24"/>
        </w:rPr>
        <w:t xml:space="preserve"> </w:t>
      </w:r>
      <w:r w:rsidRPr="000677F1">
        <w:rPr>
          <w:b/>
          <w:sz w:val="32"/>
          <w:szCs w:val="24"/>
        </w:rPr>
        <w:t>T</w:t>
      </w:r>
      <w:r w:rsidR="000677F1">
        <w:rPr>
          <w:b/>
          <w:sz w:val="32"/>
          <w:szCs w:val="24"/>
        </w:rPr>
        <w:t xml:space="preserve"> </w:t>
      </w:r>
      <w:r w:rsidRPr="000677F1">
        <w:rPr>
          <w:b/>
          <w:sz w:val="32"/>
          <w:szCs w:val="24"/>
        </w:rPr>
        <w:t>A</w:t>
      </w:r>
    </w:p>
    <w:p w14:paraId="7DA60E63" w14:textId="77777777" w:rsidR="000677F1" w:rsidRPr="002E7FED" w:rsidRDefault="000677F1" w:rsidP="00F52D20">
      <w:pPr>
        <w:ind w:left="-180"/>
        <w:jc w:val="center"/>
        <w:rPr>
          <w:b/>
          <w:sz w:val="24"/>
          <w:szCs w:val="24"/>
        </w:rPr>
      </w:pPr>
    </w:p>
    <w:p w14:paraId="6682DD54" w14:textId="77777777" w:rsidR="00A55CE9" w:rsidRPr="0095625C" w:rsidRDefault="00F52D20" w:rsidP="0095625C">
      <w:pPr>
        <w:pStyle w:val="Tekstpodstawowy3"/>
        <w:spacing w:line="360" w:lineRule="auto"/>
        <w:jc w:val="both"/>
        <w:rPr>
          <w:b/>
          <w:szCs w:val="24"/>
        </w:rPr>
      </w:pPr>
      <w:r w:rsidRPr="0095625C">
        <w:rPr>
          <w:szCs w:val="24"/>
        </w:rPr>
        <w:t xml:space="preserve">Odpowiadając na ogłoszenie </w:t>
      </w:r>
      <w:r w:rsidR="00526FAE" w:rsidRPr="0095625C">
        <w:rPr>
          <w:szCs w:val="24"/>
        </w:rPr>
        <w:t xml:space="preserve">Gminy Rząśnia </w:t>
      </w:r>
      <w:r w:rsidRPr="0095625C">
        <w:rPr>
          <w:szCs w:val="24"/>
        </w:rPr>
        <w:t>dotyczące</w:t>
      </w:r>
      <w:r w:rsidR="00C83037" w:rsidRPr="0095625C">
        <w:rPr>
          <w:szCs w:val="24"/>
        </w:rPr>
        <w:t xml:space="preserve"> </w:t>
      </w:r>
      <w:r w:rsidR="0095625C">
        <w:rPr>
          <w:szCs w:val="24"/>
        </w:rPr>
        <w:t>p</w:t>
      </w:r>
      <w:r w:rsidR="0095625C" w:rsidRPr="0095625C">
        <w:rPr>
          <w:szCs w:val="24"/>
        </w:rPr>
        <w:t>rzetarg</w:t>
      </w:r>
      <w:r w:rsidR="0095625C">
        <w:rPr>
          <w:szCs w:val="24"/>
        </w:rPr>
        <w:t>u  nieograniczonego</w:t>
      </w:r>
      <w:r w:rsidR="0095625C" w:rsidRPr="0095625C">
        <w:rPr>
          <w:szCs w:val="24"/>
        </w:rPr>
        <w:t xml:space="preserve"> </w:t>
      </w:r>
      <w:bookmarkStart w:id="5" w:name="_Hlk528327037"/>
      <w:bookmarkStart w:id="6" w:name="_Hlk24531159"/>
      <w:r w:rsidR="0095625C" w:rsidRPr="0095625C">
        <w:rPr>
          <w:szCs w:val="24"/>
        </w:rPr>
        <w:t xml:space="preserve">na </w:t>
      </w:r>
      <w:bookmarkStart w:id="7" w:name="_Hlk21507832"/>
      <w:bookmarkEnd w:id="5"/>
      <w:r w:rsidR="0095625C" w:rsidRPr="0095625C">
        <w:rPr>
          <w:szCs w:val="24"/>
        </w:rPr>
        <w:t xml:space="preserve"> </w:t>
      </w:r>
      <w:bookmarkEnd w:id="6"/>
      <w:bookmarkEnd w:id="7"/>
      <w:r w:rsidR="0095625C" w:rsidRPr="0095625C">
        <w:rPr>
          <w:szCs w:val="24"/>
        </w:rPr>
        <w:t xml:space="preserve">dostawę i montaż wyposażenia IT oraz multimedialnego </w:t>
      </w:r>
      <w:r w:rsidR="001F11E7">
        <w:rPr>
          <w:szCs w:val="24"/>
        </w:rPr>
        <w:t xml:space="preserve">dla </w:t>
      </w:r>
      <w:r w:rsidR="0095625C" w:rsidRPr="0095625C">
        <w:rPr>
          <w:szCs w:val="24"/>
        </w:rPr>
        <w:t xml:space="preserve">nowego budynku pasywnego użyteczności publicznej w Rząśni </w:t>
      </w:r>
      <w:r w:rsidR="0095625C" w:rsidRPr="0095625C">
        <w:rPr>
          <w:bCs/>
          <w:szCs w:val="24"/>
        </w:rPr>
        <w:t xml:space="preserve"> (UGB.271.35.2020.PC)</w:t>
      </w:r>
      <w:r w:rsidR="0095625C" w:rsidRPr="0095625C">
        <w:rPr>
          <w:szCs w:val="24"/>
        </w:rPr>
        <w:t xml:space="preserve"> </w:t>
      </w:r>
      <w:r w:rsidR="00A55CE9" w:rsidRPr="0095625C">
        <w:rPr>
          <w:szCs w:val="24"/>
        </w:rPr>
        <w:t>niniejszym składamy ofertę:</w:t>
      </w:r>
    </w:p>
    <w:p w14:paraId="4571D8F9" w14:textId="77777777" w:rsidR="00A97E92" w:rsidRPr="006C780D" w:rsidRDefault="00A97E92" w:rsidP="006C780D">
      <w:pPr>
        <w:pStyle w:val="Tekstpodstawowy3"/>
        <w:jc w:val="both"/>
        <w:rPr>
          <w:b/>
          <w:szCs w:val="24"/>
        </w:rPr>
      </w:pPr>
    </w:p>
    <w:p w14:paraId="3B9DB328" w14:textId="77777777" w:rsidR="0095625C" w:rsidRPr="0095625C" w:rsidRDefault="00C83037" w:rsidP="002A7A1C">
      <w:pPr>
        <w:pStyle w:val="Tekstpodstawowy3"/>
        <w:numPr>
          <w:ilvl w:val="0"/>
          <w:numId w:val="3"/>
        </w:numPr>
        <w:shd w:val="clear" w:color="auto" w:fill="E0E0E0"/>
        <w:spacing w:line="360" w:lineRule="auto"/>
        <w:ind w:left="284" w:hanging="295"/>
        <w:rPr>
          <w:b/>
          <w:szCs w:val="24"/>
        </w:rPr>
      </w:pPr>
      <w:r>
        <w:rPr>
          <w:b/>
          <w:bCs/>
          <w:szCs w:val="24"/>
        </w:rPr>
        <w:t xml:space="preserve">Cena   oferty </w:t>
      </w:r>
      <w:r w:rsidR="00D53B8E">
        <w:rPr>
          <w:b/>
          <w:bCs/>
          <w:szCs w:val="24"/>
        </w:rPr>
        <w:t>za wykonanie całości</w:t>
      </w:r>
      <w:r w:rsidR="001F56D7">
        <w:rPr>
          <w:b/>
          <w:bCs/>
          <w:szCs w:val="24"/>
        </w:rPr>
        <w:t xml:space="preserve"> zamówienia </w:t>
      </w:r>
      <w:r w:rsidR="00D53B8E">
        <w:rPr>
          <w:b/>
          <w:bCs/>
          <w:szCs w:val="24"/>
        </w:rPr>
        <w:t xml:space="preserve"> </w:t>
      </w:r>
      <w:r>
        <w:rPr>
          <w:b/>
          <w:bCs/>
          <w:szCs w:val="24"/>
        </w:rPr>
        <w:t xml:space="preserve">wynosi </w:t>
      </w:r>
      <w:r w:rsidR="008D70C8">
        <w:rPr>
          <w:b/>
          <w:bCs/>
          <w:szCs w:val="24"/>
        </w:rPr>
        <w:t>brutto</w:t>
      </w:r>
      <w:r w:rsidRPr="002E7FED">
        <w:rPr>
          <w:b/>
          <w:bCs/>
          <w:szCs w:val="24"/>
        </w:rPr>
        <w:t>:</w:t>
      </w:r>
      <w:r w:rsidR="00533745">
        <w:rPr>
          <w:b/>
          <w:bCs/>
          <w:szCs w:val="24"/>
        </w:rPr>
        <w:t xml:space="preserve"> </w:t>
      </w:r>
      <w:r>
        <w:rPr>
          <w:b/>
          <w:bCs/>
          <w:szCs w:val="24"/>
        </w:rPr>
        <w:t>……………</w:t>
      </w:r>
      <w:r w:rsidR="00533745">
        <w:rPr>
          <w:b/>
          <w:bCs/>
          <w:szCs w:val="24"/>
        </w:rPr>
        <w:t xml:space="preserve"> słownie </w:t>
      </w:r>
      <w:r>
        <w:rPr>
          <w:b/>
          <w:bCs/>
          <w:szCs w:val="24"/>
        </w:rPr>
        <w:t>…………………………………</w:t>
      </w:r>
      <w:r>
        <w:rPr>
          <w:b/>
          <w:bCs/>
          <w:szCs w:val="24"/>
        </w:rPr>
        <w:tab/>
      </w:r>
      <w:r w:rsidRPr="002E7FED">
        <w:rPr>
          <w:b/>
          <w:bCs/>
          <w:szCs w:val="24"/>
        </w:rPr>
        <w:t xml:space="preserve"> zł</w:t>
      </w:r>
      <w:r w:rsidR="00C3520D">
        <w:rPr>
          <w:b/>
          <w:bCs/>
          <w:szCs w:val="24"/>
        </w:rPr>
        <w:t xml:space="preserve"> w tym podatek VAT w stawce ….%</w:t>
      </w:r>
      <w:r w:rsidR="0068497D">
        <w:rPr>
          <w:b/>
          <w:bCs/>
          <w:szCs w:val="24"/>
        </w:rPr>
        <w:t xml:space="preserve">. Szczegółowy wykaz cen jednostkowych zawiera załącznik nr 1 do </w:t>
      </w:r>
      <w:r w:rsidR="00584511">
        <w:rPr>
          <w:b/>
          <w:bCs/>
          <w:szCs w:val="24"/>
        </w:rPr>
        <w:t xml:space="preserve">formularza </w:t>
      </w:r>
      <w:r w:rsidR="0068497D">
        <w:rPr>
          <w:b/>
          <w:bCs/>
          <w:szCs w:val="24"/>
        </w:rPr>
        <w:t xml:space="preserve">oferty stanowiący jej integralną część. </w:t>
      </w:r>
    </w:p>
    <w:p w14:paraId="2BEED22F" w14:textId="77777777" w:rsidR="0024681A" w:rsidRPr="0024681A" w:rsidRDefault="00C3520D" w:rsidP="0095625C">
      <w:pPr>
        <w:pStyle w:val="Tekstpodstawowy3"/>
        <w:shd w:val="clear" w:color="auto" w:fill="E0E0E0"/>
        <w:spacing w:line="360" w:lineRule="auto"/>
        <w:ind w:left="-11"/>
        <w:rPr>
          <w:szCs w:val="24"/>
        </w:rPr>
      </w:pPr>
      <w:r>
        <w:rPr>
          <w:b/>
          <w:bCs/>
          <w:szCs w:val="24"/>
        </w:rPr>
        <w:t>2</w:t>
      </w:r>
      <w:r w:rsidR="001F56D7">
        <w:rPr>
          <w:b/>
          <w:bCs/>
          <w:szCs w:val="24"/>
        </w:rPr>
        <w:t xml:space="preserve">. </w:t>
      </w:r>
      <w:r w:rsidR="0095625C">
        <w:rPr>
          <w:b/>
          <w:szCs w:val="24"/>
        </w:rPr>
        <w:t xml:space="preserve">Efektywny czas naprawy elementów wchodzących w zakres przedmiotu zamówienia wynosi ……. </w:t>
      </w:r>
      <w:r w:rsidR="00B572B2">
        <w:rPr>
          <w:b/>
          <w:szCs w:val="24"/>
        </w:rPr>
        <w:t>d</w:t>
      </w:r>
      <w:r w:rsidR="0095625C">
        <w:rPr>
          <w:b/>
          <w:szCs w:val="24"/>
        </w:rPr>
        <w:t>ni (max 14 dni)</w:t>
      </w:r>
    </w:p>
    <w:p w14:paraId="040227F3" w14:textId="77777777" w:rsidR="00C06028" w:rsidRDefault="00C3520D" w:rsidP="00CB6E1D">
      <w:pPr>
        <w:pStyle w:val="Tekstpodstawowy3"/>
        <w:shd w:val="clear" w:color="auto" w:fill="E0E0E0"/>
        <w:ind w:right="68"/>
        <w:rPr>
          <w:b/>
          <w:szCs w:val="24"/>
        </w:rPr>
      </w:pPr>
      <w:r>
        <w:rPr>
          <w:b/>
          <w:bCs/>
        </w:rPr>
        <w:t>3</w:t>
      </w:r>
      <w:r w:rsidR="00780F9E">
        <w:rPr>
          <w:b/>
          <w:bCs/>
        </w:rPr>
        <w:t xml:space="preserve">. </w:t>
      </w:r>
      <w:r w:rsidR="00B572B2">
        <w:rPr>
          <w:b/>
          <w:szCs w:val="24"/>
        </w:rPr>
        <w:t xml:space="preserve">Zobowiązujemy się </w:t>
      </w:r>
      <w:r w:rsidR="00B572B2" w:rsidRPr="001D58F9">
        <w:rPr>
          <w:b/>
          <w:szCs w:val="24"/>
        </w:rPr>
        <w:t xml:space="preserve"> do wymiany sprzętu</w:t>
      </w:r>
      <w:r w:rsidR="00B572B2">
        <w:rPr>
          <w:b/>
          <w:szCs w:val="24"/>
        </w:rPr>
        <w:t xml:space="preserve"> wchodzącego w zakres przedmiotu zamówienia  na nowy po następującej liczbie </w:t>
      </w:r>
      <w:r w:rsidR="00B572B2" w:rsidRPr="001D58F9">
        <w:rPr>
          <w:b/>
          <w:szCs w:val="24"/>
        </w:rPr>
        <w:t xml:space="preserve"> napraw</w:t>
      </w:r>
      <w:r w:rsidR="0068497D">
        <w:rPr>
          <w:b/>
          <w:szCs w:val="24"/>
        </w:rPr>
        <w:t>*</w:t>
      </w:r>
      <w:r w:rsidR="00B572B2">
        <w:rPr>
          <w:b/>
          <w:szCs w:val="24"/>
        </w:rPr>
        <w:t>:</w:t>
      </w:r>
    </w:p>
    <w:p w14:paraId="61C344B5" w14:textId="77777777" w:rsidR="00B572B2" w:rsidRDefault="0068497D" w:rsidP="00CB6E1D">
      <w:pPr>
        <w:pStyle w:val="Tekstpodstawowy3"/>
        <w:shd w:val="clear" w:color="auto" w:fill="E0E0E0"/>
        <w:ind w:right="68"/>
        <w:rPr>
          <w:rFonts w:eastAsia="MS Gothic" w:hAnsi="Segoe UI Symbol"/>
          <w:szCs w:val="24"/>
        </w:rPr>
      </w:pPr>
      <w:r w:rsidRPr="00B51012">
        <w:rPr>
          <w:rFonts w:eastAsia="MS Gothic" w:hAnsi="Segoe UI Symbol"/>
          <w:szCs w:val="24"/>
        </w:rPr>
        <w:t>☐</w:t>
      </w:r>
      <w:r w:rsidRPr="0068497D">
        <w:rPr>
          <w:szCs w:val="24"/>
        </w:rPr>
        <w:t xml:space="preserve"> </w:t>
      </w:r>
      <w:r>
        <w:rPr>
          <w:szCs w:val="24"/>
        </w:rPr>
        <w:t>po 2</w:t>
      </w:r>
      <w:r w:rsidRPr="001D58F9">
        <w:rPr>
          <w:szCs w:val="24"/>
        </w:rPr>
        <w:t xml:space="preserve"> naprawach</w:t>
      </w:r>
    </w:p>
    <w:p w14:paraId="1B2FACC5" w14:textId="77777777" w:rsidR="0068497D" w:rsidRDefault="0068497D" w:rsidP="00CB6E1D">
      <w:pPr>
        <w:pStyle w:val="Tekstpodstawowy3"/>
        <w:shd w:val="clear" w:color="auto" w:fill="E0E0E0"/>
        <w:ind w:right="68"/>
        <w:rPr>
          <w:rFonts w:eastAsia="MS Gothic" w:hAnsi="Segoe UI Symbol"/>
          <w:szCs w:val="24"/>
        </w:rPr>
      </w:pPr>
      <w:r w:rsidRPr="00B51012">
        <w:rPr>
          <w:rFonts w:eastAsia="MS Gothic" w:hAnsi="Segoe UI Symbol"/>
          <w:szCs w:val="24"/>
        </w:rPr>
        <w:t>☐</w:t>
      </w:r>
      <w:r w:rsidRPr="0068497D">
        <w:rPr>
          <w:szCs w:val="24"/>
        </w:rPr>
        <w:t xml:space="preserve"> </w:t>
      </w:r>
      <w:r>
        <w:rPr>
          <w:szCs w:val="24"/>
        </w:rPr>
        <w:t>po 3</w:t>
      </w:r>
      <w:r w:rsidRPr="001D58F9">
        <w:rPr>
          <w:szCs w:val="24"/>
        </w:rPr>
        <w:t xml:space="preserve"> naprawach</w:t>
      </w:r>
    </w:p>
    <w:p w14:paraId="0F03D351" w14:textId="77777777" w:rsidR="0068497D" w:rsidRDefault="0068497D" w:rsidP="00CB6E1D">
      <w:pPr>
        <w:pStyle w:val="Tekstpodstawowy3"/>
        <w:shd w:val="clear" w:color="auto" w:fill="E0E0E0"/>
        <w:ind w:right="68"/>
        <w:rPr>
          <w:szCs w:val="24"/>
        </w:rPr>
      </w:pPr>
      <w:r w:rsidRPr="00B51012">
        <w:rPr>
          <w:rFonts w:eastAsia="MS Gothic" w:hAnsi="Segoe UI Symbol"/>
          <w:szCs w:val="24"/>
        </w:rPr>
        <w:t>☐</w:t>
      </w:r>
      <w:r w:rsidRPr="0068497D">
        <w:rPr>
          <w:szCs w:val="24"/>
        </w:rPr>
        <w:t xml:space="preserve"> </w:t>
      </w:r>
      <w:r>
        <w:rPr>
          <w:szCs w:val="24"/>
        </w:rPr>
        <w:t>po 4</w:t>
      </w:r>
      <w:r w:rsidRPr="001D58F9">
        <w:rPr>
          <w:szCs w:val="24"/>
        </w:rPr>
        <w:t xml:space="preserve"> naprawach</w:t>
      </w:r>
    </w:p>
    <w:p w14:paraId="20CE846C" w14:textId="77777777" w:rsidR="00584511" w:rsidRDefault="0068497D" w:rsidP="00584511">
      <w:pPr>
        <w:pStyle w:val="Tekstpodstawowy3"/>
        <w:shd w:val="clear" w:color="auto" w:fill="E0E0E0"/>
        <w:ind w:right="68"/>
        <w:rPr>
          <w:szCs w:val="24"/>
        </w:rPr>
      </w:pPr>
      <w:r>
        <w:rPr>
          <w:szCs w:val="24"/>
        </w:rPr>
        <w:t>*zakreślić właściwe</w:t>
      </w:r>
    </w:p>
    <w:p w14:paraId="2DBAED57" w14:textId="77777777" w:rsidR="00584511" w:rsidRDefault="00584511" w:rsidP="00D92E76">
      <w:pPr>
        <w:jc w:val="both"/>
        <w:rPr>
          <w:sz w:val="24"/>
          <w:szCs w:val="24"/>
        </w:rPr>
      </w:pPr>
    </w:p>
    <w:p w14:paraId="772FEEBB" w14:textId="77777777" w:rsidR="0024681A" w:rsidRPr="00B51012" w:rsidRDefault="00584511" w:rsidP="00D92E76">
      <w:pPr>
        <w:jc w:val="both"/>
        <w:rPr>
          <w:sz w:val="24"/>
          <w:szCs w:val="24"/>
        </w:rPr>
      </w:pPr>
      <w:r>
        <w:rPr>
          <w:sz w:val="24"/>
          <w:szCs w:val="24"/>
        </w:rPr>
        <w:t>4.</w:t>
      </w:r>
      <w:r w:rsidR="0024681A" w:rsidRPr="00B51012">
        <w:rPr>
          <w:sz w:val="24"/>
          <w:szCs w:val="24"/>
        </w:rPr>
        <w:t>Wykonawca którego reprezentujemy jest:</w:t>
      </w:r>
    </w:p>
    <w:p w14:paraId="04E66AC2" w14:textId="77777777" w:rsidR="0024681A" w:rsidRPr="00B51012" w:rsidRDefault="0024681A" w:rsidP="0024681A">
      <w:pPr>
        <w:ind w:left="709"/>
        <w:jc w:val="both"/>
        <w:rPr>
          <w:sz w:val="24"/>
          <w:szCs w:val="24"/>
        </w:rPr>
      </w:pPr>
      <w:r w:rsidRPr="00B51012">
        <w:rPr>
          <w:rFonts w:eastAsia="MS Gothic" w:hAnsi="Segoe UI Symbol"/>
          <w:sz w:val="24"/>
          <w:szCs w:val="24"/>
        </w:rPr>
        <w:t>☐</w:t>
      </w:r>
      <w:r w:rsidRPr="00B51012">
        <w:rPr>
          <w:sz w:val="24"/>
          <w:szCs w:val="24"/>
        </w:rPr>
        <w:t xml:space="preserve"> małym przedsiębiorcą (małe przedsiębiorstwo definiuje się jako przedsiębiorstwo, które zatrudnia mniej niż 50 pracowników i którego roczny obrót lub roczna suma bilansowa nie przekracza 10 milionów EUR)</w:t>
      </w:r>
    </w:p>
    <w:p w14:paraId="169A3A78" w14:textId="77777777" w:rsidR="0024681A" w:rsidRPr="00B51012" w:rsidRDefault="0024681A" w:rsidP="0024681A">
      <w:pPr>
        <w:ind w:left="709"/>
        <w:jc w:val="both"/>
        <w:rPr>
          <w:sz w:val="24"/>
          <w:szCs w:val="24"/>
        </w:rPr>
      </w:pPr>
      <w:r w:rsidRPr="00B51012">
        <w:rPr>
          <w:rFonts w:eastAsia="MS Gothic" w:hAnsi="Segoe UI Symbol"/>
          <w:sz w:val="24"/>
          <w:szCs w:val="24"/>
        </w:rPr>
        <w:t>☐</w:t>
      </w:r>
      <w:r w:rsidRPr="00B51012">
        <w:rPr>
          <w:sz w:val="24"/>
          <w:szCs w:val="24"/>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5C1C498" w14:textId="77777777" w:rsidR="0024681A" w:rsidRPr="00B51012" w:rsidRDefault="0024681A" w:rsidP="0024681A">
      <w:pPr>
        <w:ind w:left="709"/>
        <w:jc w:val="both"/>
        <w:rPr>
          <w:sz w:val="24"/>
          <w:szCs w:val="24"/>
        </w:rPr>
      </w:pPr>
      <w:r w:rsidRPr="00B51012">
        <w:rPr>
          <w:rFonts w:eastAsia="MS Gothic" w:hAnsi="Segoe UI Symbol"/>
          <w:sz w:val="24"/>
          <w:szCs w:val="24"/>
        </w:rPr>
        <w:t>☐</w:t>
      </w:r>
      <w:r w:rsidRPr="00B51012">
        <w:rPr>
          <w:sz w:val="24"/>
          <w:szCs w:val="24"/>
        </w:rPr>
        <w:t xml:space="preserve">  dużym przedsiębiorstwem</w:t>
      </w:r>
    </w:p>
    <w:p w14:paraId="659FBB21" w14:textId="77777777" w:rsidR="00F52D20" w:rsidRPr="002E7FED" w:rsidRDefault="00584511" w:rsidP="00956340">
      <w:pPr>
        <w:pStyle w:val="Lista"/>
        <w:jc w:val="both"/>
        <w:rPr>
          <w:sz w:val="24"/>
          <w:szCs w:val="24"/>
        </w:rPr>
      </w:pPr>
      <w:r>
        <w:rPr>
          <w:sz w:val="24"/>
          <w:szCs w:val="24"/>
        </w:rPr>
        <w:t>5</w:t>
      </w:r>
      <w:r w:rsidR="00956340">
        <w:rPr>
          <w:sz w:val="24"/>
          <w:szCs w:val="24"/>
        </w:rPr>
        <w:t>.</w:t>
      </w:r>
      <w:r w:rsidR="00F52D20" w:rsidRPr="002E7FED">
        <w:rPr>
          <w:sz w:val="24"/>
          <w:szCs w:val="24"/>
        </w:rPr>
        <w:t>Oświadczamy, że:</w:t>
      </w:r>
    </w:p>
    <w:p w14:paraId="3BDADEDE" w14:textId="77777777" w:rsidR="00F52D20" w:rsidRDefault="00F52D20" w:rsidP="002A7A1C">
      <w:pPr>
        <w:numPr>
          <w:ilvl w:val="1"/>
          <w:numId w:val="1"/>
        </w:numPr>
        <w:tabs>
          <w:tab w:val="clear" w:pos="502"/>
          <w:tab w:val="num" w:pos="284"/>
          <w:tab w:val="num" w:pos="567"/>
        </w:tabs>
        <w:ind w:left="567" w:hanging="283"/>
        <w:jc w:val="both"/>
        <w:rPr>
          <w:sz w:val="24"/>
          <w:szCs w:val="24"/>
        </w:rPr>
      </w:pPr>
      <w:r>
        <w:rPr>
          <w:sz w:val="24"/>
          <w:szCs w:val="24"/>
        </w:rPr>
        <w:t xml:space="preserve">zapoznaliśmy </w:t>
      </w:r>
      <w:r w:rsidRPr="002E7FED">
        <w:rPr>
          <w:sz w:val="24"/>
          <w:szCs w:val="24"/>
        </w:rPr>
        <w:t>się z warunkami podanymi przez Zamawiającego w SIWZ i nie wno</w:t>
      </w:r>
      <w:r>
        <w:rPr>
          <w:sz w:val="24"/>
          <w:szCs w:val="24"/>
        </w:rPr>
        <w:t>simy do nich żadnych zastrzeżeń;</w:t>
      </w:r>
    </w:p>
    <w:p w14:paraId="56A4CA7B" w14:textId="77777777" w:rsidR="00F52D20" w:rsidRDefault="00F52D20" w:rsidP="002A7A1C">
      <w:pPr>
        <w:numPr>
          <w:ilvl w:val="1"/>
          <w:numId w:val="1"/>
        </w:numPr>
        <w:tabs>
          <w:tab w:val="clear" w:pos="502"/>
          <w:tab w:val="num" w:pos="284"/>
          <w:tab w:val="num" w:pos="567"/>
        </w:tabs>
        <w:ind w:left="567" w:hanging="283"/>
        <w:jc w:val="both"/>
        <w:rPr>
          <w:sz w:val="24"/>
          <w:szCs w:val="24"/>
        </w:rPr>
      </w:pPr>
      <w:r w:rsidRPr="000677F1">
        <w:rPr>
          <w:sz w:val="24"/>
          <w:szCs w:val="24"/>
        </w:rPr>
        <w:t>uzyskaliśmy wszelkie niezbędne informacje do przygotowania oferty i wykonania zamówienia;</w:t>
      </w:r>
    </w:p>
    <w:p w14:paraId="0AF8B6BD" w14:textId="77777777" w:rsidR="000677F1" w:rsidRDefault="00F52D20" w:rsidP="002A7A1C">
      <w:pPr>
        <w:numPr>
          <w:ilvl w:val="1"/>
          <w:numId w:val="1"/>
        </w:numPr>
        <w:tabs>
          <w:tab w:val="clear" w:pos="502"/>
          <w:tab w:val="num" w:pos="284"/>
          <w:tab w:val="num" w:pos="567"/>
        </w:tabs>
        <w:ind w:left="567" w:hanging="283"/>
        <w:jc w:val="both"/>
        <w:rPr>
          <w:sz w:val="24"/>
          <w:szCs w:val="24"/>
        </w:rPr>
      </w:pPr>
      <w:r w:rsidRPr="000677F1">
        <w:rPr>
          <w:sz w:val="24"/>
          <w:szCs w:val="24"/>
        </w:rPr>
        <w:lastRenderedPageBreak/>
        <w:t>akceptujemy istotne postanowienia umowy oraz termin realizacji przedmiotu zamówienia podany przez Zamawiającego;</w:t>
      </w:r>
    </w:p>
    <w:p w14:paraId="02873347" w14:textId="77777777" w:rsidR="00F52D20" w:rsidRDefault="00F52D20" w:rsidP="002A7A1C">
      <w:pPr>
        <w:numPr>
          <w:ilvl w:val="1"/>
          <w:numId w:val="1"/>
        </w:numPr>
        <w:tabs>
          <w:tab w:val="clear" w:pos="502"/>
          <w:tab w:val="num" w:pos="284"/>
          <w:tab w:val="num" w:pos="567"/>
        </w:tabs>
        <w:ind w:left="567" w:hanging="283"/>
        <w:jc w:val="both"/>
        <w:rPr>
          <w:sz w:val="24"/>
          <w:szCs w:val="24"/>
        </w:rPr>
      </w:pPr>
      <w:r w:rsidRPr="000677F1">
        <w:rPr>
          <w:sz w:val="24"/>
          <w:szCs w:val="24"/>
        </w:rPr>
        <w:t>uważamy się za zwią</w:t>
      </w:r>
      <w:r w:rsidR="00AC27E2">
        <w:rPr>
          <w:sz w:val="24"/>
          <w:szCs w:val="24"/>
        </w:rPr>
        <w:t>zanych niniejszą ofertą przez 3</w:t>
      </w:r>
      <w:r w:rsidR="0063480E">
        <w:rPr>
          <w:sz w:val="24"/>
          <w:szCs w:val="24"/>
        </w:rPr>
        <w:t>0</w:t>
      </w:r>
      <w:r w:rsidRPr="000677F1">
        <w:rPr>
          <w:sz w:val="24"/>
          <w:szCs w:val="24"/>
        </w:rPr>
        <w:t xml:space="preserve"> dni od dnia upływu terminu składania ofert;</w:t>
      </w:r>
    </w:p>
    <w:p w14:paraId="17C6CA44" w14:textId="77777777" w:rsidR="00A4551B" w:rsidRDefault="00A4551B" w:rsidP="002A7A1C">
      <w:pPr>
        <w:numPr>
          <w:ilvl w:val="1"/>
          <w:numId w:val="1"/>
        </w:numPr>
        <w:tabs>
          <w:tab w:val="clear" w:pos="502"/>
          <w:tab w:val="num" w:pos="284"/>
          <w:tab w:val="num" w:pos="567"/>
        </w:tabs>
        <w:ind w:left="567" w:hanging="283"/>
        <w:jc w:val="both"/>
        <w:rPr>
          <w:sz w:val="24"/>
          <w:szCs w:val="24"/>
        </w:rPr>
      </w:pPr>
      <w:r>
        <w:rPr>
          <w:sz w:val="24"/>
          <w:szCs w:val="24"/>
        </w:rPr>
        <w:t>Wybór oferty:</w:t>
      </w:r>
    </w:p>
    <w:p w14:paraId="404A5145" w14:textId="77777777" w:rsidR="00A4551B" w:rsidRPr="008905F2" w:rsidRDefault="00B92B14" w:rsidP="00B92B14">
      <w:pPr>
        <w:ind w:left="1144"/>
        <w:jc w:val="both"/>
        <w:rPr>
          <w:color w:val="000000"/>
          <w:sz w:val="24"/>
          <w:szCs w:val="24"/>
        </w:rPr>
      </w:pPr>
      <w:r>
        <w:rPr>
          <w:color w:val="000000"/>
          <w:sz w:val="24"/>
          <w:szCs w:val="24"/>
        </w:rPr>
        <w:t xml:space="preserve">□ </w:t>
      </w:r>
      <w:r w:rsidR="00A4551B" w:rsidRPr="00942F90">
        <w:rPr>
          <w:color w:val="000000"/>
          <w:sz w:val="24"/>
          <w:szCs w:val="24"/>
        </w:rPr>
        <w:t xml:space="preserve">nie będzie </w:t>
      </w:r>
      <w:r w:rsidR="008905F2" w:rsidRPr="008905F2">
        <w:rPr>
          <w:color w:val="000000"/>
          <w:sz w:val="24"/>
          <w:szCs w:val="24"/>
        </w:rPr>
        <w:t>prowadzić</w:t>
      </w:r>
      <w:r w:rsidR="00A4551B" w:rsidRPr="00942F90">
        <w:rPr>
          <w:color w:val="000000"/>
          <w:sz w:val="24"/>
          <w:szCs w:val="24"/>
        </w:rPr>
        <w:t xml:space="preserve"> do powstania u Zamawiającego obowiązku podatkowego,</w:t>
      </w:r>
    </w:p>
    <w:p w14:paraId="7E1CA83E" w14:textId="77777777" w:rsidR="008905F2" w:rsidRDefault="00B92B14" w:rsidP="00B92B14">
      <w:pPr>
        <w:ind w:left="1144"/>
        <w:jc w:val="both"/>
        <w:rPr>
          <w:sz w:val="24"/>
          <w:szCs w:val="24"/>
        </w:rPr>
      </w:pPr>
      <w:r>
        <w:rPr>
          <w:sz w:val="24"/>
          <w:szCs w:val="24"/>
        </w:rPr>
        <w:t xml:space="preserve">□ </w:t>
      </w:r>
      <w:r w:rsidR="008905F2" w:rsidRPr="008905F2">
        <w:rPr>
          <w:sz w:val="24"/>
          <w:szCs w:val="24"/>
        </w:rPr>
        <w:t>będzie prowadzić do powstania u Zamawiającego obowiązku podatkowego</w:t>
      </w:r>
      <w:r w:rsidR="00E40F7E">
        <w:rPr>
          <w:sz w:val="24"/>
          <w:szCs w:val="24"/>
        </w:rPr>
        <w:t xml:space="preserve">             </w:t>
      </w:r>
      <w:r w:rsidR="008905F2" w:rsidRPr="008905F2">
        <w:rPr>
          <w:sz w:val="24"/>
          <w:szCs w:val="24"/>
        </w:rPr>
        <w:t xml:space="preserve"> w odniesieniu do następujących towarów lub usług:</w:t>
      </w:r>
      <w:r w:rsidR="008905F2">
        <w:rPr>
          <w:sz w:val="24"/>
          <w:szCs w:val="24"/>
        </w:rPr>
        <w:t xml:space="preserve"> ………………………..</w:t>
      </w:r>
      <w:r w:rsidR="008905F2" w:rsidRPr="008905F2">
        <w:t xml:space="preserve"> </w:t>
      </w:r>
      <w:r w:rsidR="008905F2" w:rsidRPr="008905F2">
        <w:rPr>
          <w:sz w:val="24"/>
          <w:szCs w:val="24"/>
        </w:rPr>
        <w:t>których dostawa lub świadczenie będzie prowadzić do jego powstawania. Wartość towaru lub usług powodująca obowiąz</w:t>
      </w:r>
      <w:r>
        <w:rPr>
          <w:sz w:val="24"/>
          <w:szCs w:val="24"/>
        </w:rPr>
        <w:t>ek podatkowy u Zamawiającego to</w:t>
      </w:r>
      <w:r w:rsidR="008905F2" w:rsidRPr="008905F2">
        <w:rPr>
          <w:sz w:val="24"/>
          <w:szCs w:val="24"/>
        </w:rPr>
        <w:t>: ....................................................................zł netto</w:t>
      </w:r>
    </w:p>
    <w:p w14:paraId="2C6F4D1C" w14:textId="77777777" w:rsidR="008905F2" w:rsidRPr="008905F2" w:rsidRDefault="008905F2" w:rsidP="008905F2">
      <w:pPr>
        <w:tabs>
          <w:tab w:val="num" w:pos="720"/>
        </w:tabs>
        <w:ind w:left="1144"/>
        <w:jc w:val="both"/>
      </w:pPr>
      <w:r>
        <w:t>(</w:t>
      </w:r>
      <w:r w:rsidRPr="008905F2">
        <w:t xml:space="preserve">w przypadku, gdy Wykonawca nie zaznaczy </w:t>
      </w:r>
      <w:r w:rsidR="00A97E92">
        <w:t>tego wariantu</w:t>
      </w:r>
      <w:r w:rsidRPr="008905F2">
        <w:t xml:space="preserve"> zamawiający</w:t>
      </w:r>
      <w:r>
        <w:t xml:space="preserve"> przyjmie, ż</w:t>
      </w:r>
      <w:r w:rsidRPr="008905F2">
        <w:t>e wybór oferty nie będzie prowadził do powstania obowiązku podatkowego po stronie zamawiającego.</w:t>
      </w:r>
      <w:r>
        <w:t>)</w:t>
      </w:r>
    </w:p>
    <w:p w14:paraId="44EDE4F1" w14:textId="77777777" w:rsidR="000E300A" w:rsidRDefault="00584511" w:rsidP="00956340">
      <w:pPr>
        <w:pStyle w:val="Lista"/>
        <w:jc w:val="both"/>
        <w:rPr>
          <w:sz w:val="24"/>
          <w:szCs w:val="24"/>
        </w:rPr>
      </w:pPr>
      <w:r>
        <w:rPr>
          <w:sz w:val="24"/>
          <w:szCs w:val="24"/>
        </w:rPr>
        <w:t>6</w:t>
      </w:r>
      <w:r w:rsidR="00956340">
        <w:rPr>
          <w:sz w:val="24"/>
          <w:szCs w:val="24"/>
        </w:rPr>
        <w:t>.</w:t>
      </w:r>
      <w:r w:rsidR="000E300A">
        <w:rPr>
          <w:sz w:val="24"/>
          <w:szCs w:val="24"/>
        </w:rPr>
        <w:t>Zamówienie wykonamy bez udziału podwykonawców*/ z udziałem następujących podwykonawców*:</w:t>
      </w:r>
    </w:p>
    <w:p w14:paraId="7574CD1C" w14:textId="77777777" w:rsidR="000E300A" w:rsidRDefault="000E300A" w:rsidP="000E300A">
      <w:pPr>
        <w:pStyle w:val="Lista"/>
        <w:ind w:left="284" w:firstLine="0"/>
        <w:jc w:val="both"/>
        <w:rPr>
          <w:sz w:val="24"/>
          <w:szCs w:val="24"/>
        </w:rPr>
      </w:pPr>
      <w:r>
        <w:rPr>
          <w:sz w:val="24"/>
          <w:szCs w:val="24"/>
        </w:rPr>
        <w:t>a)</w:t>
      </w:r>
      <w:r w:rsidR="00E40F7E">
        <w:rPr>
          <w:sz w:val="24"/>
          <w:szCs w:val="24"/>
        </w:rPr>
        <w:t xml:space="preserve"> </w:t>
      </w:r>
      <w:r>
        <w:rPr>
          <w:sz w:val="24"/>
          <w:szCs w:val="24"/>
        </w:rPr>
        <w:t>…………………………..</w:t>
      </w:r>
    </w:p>
    <w:p w14:paraId="1CEDAA07" w14:textId="77777777" w:rsidR="000E300A" w:rsidRDefault="000E300A" w:rsidP="000E300A">
      <w:pPr>
        <w:pStyle w:val="Lista"/>
        <w:ind w:left="284" w:firstLine="0"/>
        <w:jc w:val="both"/>
        <w:rPr>
          <w:sz w:val="24"/>
          <w:szCs w:val="24"/>
        </w:rPr>
      </w:pPr>
      <w:r>
        <w:rPr>
          <w:sz w:val="24"/>
          <w:szCs w:val="24"/>
        </w:rPr>
        <w:t>b)</w:t>
      </w:r>
      <w:r w:rsidR="00E40F7E">
        <w:rPr>
          <w:sz w:val="24"/>
          <w:szCs w:val="24"/>
        </w:rPr>
        <w:t xml:space="preserve"> </w:t>
      </w:r>
      <w:r>
        <w:rPr>
          <w:sz w:val="24"/>
          <w:szCs w:val="24"/>
        </w:rPr>
        <w:t>…………………………..</w:t>
      </w:r>
    </w:p>
    <w:p w14:paraId="64A095F3" w14:textId="77777777" w:rsidR="000E300A" w:rsidRDefault="000E300A" w:rsidP="000E300A">
      <w:pPr>
        <w:pStyle w:val="Lista"/>
        <w:ind w:left="284" w:firstLine="0"/>
        <w:jc w:val="both"/>
        <w:rPr>
          <w:sz w:val="24"/>
          <w:szCs w:val="24"/>
        </w:rPr>
      </w:pPr>
      <w:r>
        <w:rPr>
          <w:sz w:val="24"/>
          <w:szCs w:val="24"/>
        </w:rPr>
        <w:t>c)</w:t>
      </w:r>
      <w:r w:rsidR="00E40F7E">
        <w:rPr>
          <w:sz w:val="24"/>
          <w:szCs w:val="24"/>
        </w:rPr>
        <w:t xml:space="preserve"> </w:t>
      </w:r>
      <w:r>
        <w:rPr>
          <w:sz w:val="24"/>
          <w:szCs w:val="24"/>
        </w:rPr>
        <w:t>………………………….</w:t>
      </w:r>
    </w:p>
    <w:p w14:paraId="7FA56916" w14:textId="77777777" w:rsidR="008657CC" w:rsidRPr="008657CC" w:rsidRDefault="008657CC" w:rsidP="008657CC">
      <w:r>
        <w:t xml:space="preserve">* Niepotrzebne skreślić </w:t>
      </w:r>
    </w:p>
    <w:p w14:paraId="07BD5AB8" w14:textId="77777777" w:rsidR="00F52D20" w:rsidRDefault="00584511" w:rsidP="00956340">
      <w:pPr>
        <w:pStyle w:val="Lista"/>
        <w:jc w:val="both"/>
        <w:rPr>
          <w:sz w:val="24"/>
          <w:szCs w:val="24"/>
        </w:rPr>
      </w:pPr>
      <w:r>
        <w:rPr>
          <w:sz w:val="24"/>
          <w:szCs w:val="24"/>
        </w:rPr>
        <w:t>7</w:t>
      </w:r>
      <w:r w:rsidR="00956340">
        <w:rPr>
          <w:sz w:val="24"/>
          <w:szCs w:val="24"/>
        </w:rPr>
        <w:t>.</w:t>
      </w:r>
      <w:r w:rsidR="00F52D20" w:rsidRPr="000677F1">
        <w:rPr>
          <w:sz w:val="24"/>
          <w:szCs w:val="24"/>
        </w:rPr>
        <w:t>W przypadku udzielenia nam zamówienia zobowiązujemy się do</w:t>
      </w:r>
      <w:r w:rsidR="00333C5F">
        <w:rPr>
          <w:sz w:val="24"/>
          <w:szCs w:val="24"/>
        </w:rPr>
        <w:t xml:space="preserve"> </w:t>
      </w:r>
      <w:r w:rsidR="00F52D20" w:rsidRPr="000677F1">
        <w:rPr>
          <w:sz w:val="24"/>
          <w:szCs w:val="24"/>
        </w:rPr>
        <w:t xml:space="preserve">zawarcia umowy </w:t>
      </w:r>
      <w:r w:rsidR="00E40F7E">
        <w:rPr>
          <w:sz w:val="24"/>
          <w:szCs w:val="24"/>
        </w:rPr>
        <w:t xml:space="preserve">                    </w:t>
      </w:r>
      <w:r w:rsidR="00F52D20" w:rsidRPr="000677F1">
        <w:rPr>
          <w:sz w:val="24"/>
          <w:szCs w:val="24"/>
        </w:rPr>
        <w:t>w  miejscu i terminie wskazanym przez Zamawiającego.</w:t>
      </w:r>
    </w:p>
    <w:p w14:paraId="064E03B6" w14:textId="77777777" w:rsidR="00584511" w:rsidRDefault="00584511" w:rsidP="00956340">
      <w:pPr>
        <w:pStyle w:val="Lista"/>
        <w:jc w:val="both"/>
        <w:rPr>
          <w:sz w:val="24"/>
          <w:szCs w:val="24"/>
        </w:rPr>
      </w:pPr>
      <w:r>
        <w:rPr>
          <w:sz w:val="24"/>
          <w:szCs w:val="24"/>
        </w:rPr>
        <w:t>8</w:t>
      </w:r>
      <w:r w:rsidR="006200C1">
        <w:rPr>
          <w:sz w:val="24"/>
          <w:szCs w:val="24"/>
        </w:rPr>
        <w:t xml:space="preserve">. Wadium należy zwrócić na konto (jeśli dotyczy) </w:t>
      </w:r>
    </w:p>
    <w:p w14:paraId="79F11FCD" w14:textId="77777777" w:rsidR="006200C1" w:rsidRDefault="006200C1" w:rsidP="00956340">
      <w:pPr>
        <w:pStyle w:val="Lista"/>
        <w:jc w:val="both"/>
        <w:rPr>
          <w:sz w:val="24"/>
          <w:szCs w:val="24"/>
        </w:rPr>
      </w:pPr>
      <w:r>
        <w:rPr>
          <w:sz w:val="24"/>
          <w:szCs w:val="24"/>
        </w:rPr>
        <w:t>………………………………………………………………………………………………..</w:t>
      </w:r>
    </w:p>
    <w:p w14:paraId="325DEEA3" w14:textId="77777777" w:rsidR="00F52D20" w:rsidRPr="000677F1" w:rsidRDefault="006200C1" w:rsidP="00956340">
      <w:pPr>
        <w:pStyle w:val="Lista"/>
        <w:jc w:val="both"/>
        <w:rPr>
          <w:sz w:val="24"/>
          <w:szCs w:val="24"/>
        </w:rPr>
      </w:pPr>
      <w:r>
        <w:rPr>
          <w:sz w:val="24"/>
          <w:szCs w:val="24"/>
        </w:rPr>
        <w:t>10</w:t>
      </w:r>
      <w:r w:rsidR="00956340">
        <w:rPr>
          <w:sz w:val="24"/>
          <w:szCs w:val="24"/>
        </w:rPr>
        <w:t>.</w:t>
      </w:r>
      <w:r w:rsidR="00F52D20" w:rsidRPr="000677F1">
        <w:rPr>
          <w:sz w:val="24"/>
          <w:szCs w:val="24"/>
        </w:rPr>
        <w:t>Do oferty dołączono:</w:t>
      </w:r>
    </w:p>
    <w:p w14:paraId="5898C419" w14:textId="77777777" w:rsidR="00F52D20" w:rsidRPr="002E7FED" w:rsidRDefault="00F52D20" w:rsidP="002A7A1C">
      <w:pPr>
        <w:numPr>
          <w:ilvl w:val="2"/>
          <w:numId w:val="2"/>
        </w:numPr>
        <w:tabs>
          <w:tab w:val="clear" w:pos="2340"/>
          <w:tab w:val="num" w:pos="1260"/>
        </w:tabs>
        <w:ind w:left="1080" w:hanging="540"/>
        <w:jc w:val="both"/>
        <w:rPr>
          <w:bCs/>
          <w:sz w:val="24"/>
          <w:szCs w:val="24"/>
        </w:rPr>
      </w:pPr>
      <w:r w:rsidRPr="002E7FED">
        <w:rPr>
          <w:bCs/>
          <w:sz w:val="24"/>
          <w:szCs w:val="24"/>
        </w:rPr>
        <w:t>……………………………………………………………….,</w:t>
      </w:r>
    </w:p>
    <w:p w14:paraId="77A7C799" w14:textId="77777777" w:rsidR="000E300A" w:rsidRPr="001E2A14" w:rsidRDefault="00F52D20" w:rsidP="002A7A1C">
      <w:pPr>
        <w:numPr>
          <w:ilvl w:val="2"/>
          <w:numId w:val="2"/>
        </w:numPr>
        <w:tabs>
          <w:tab w:val="clear" w:pos="2340"/>
          <w:tab w:val="num" w:pos="1260"/>
        </w:tabs>
        <w:ind w:left="1080" w:hanging="540"/>
        <w:jc w:val="both"/>
        <w:rPr>
          <w:bCs/>
          <w:sz w:val="24"/>
          <w:szCs w:val="24"/>
        </w:rPr>
      </w:pPr>
      <w:r w:rsidRPr="002E7FED">
        <w:rPr>
          <w:bCs/>
          <w:sz w:val="24"/>
          <w:szCs w:val="24"/>
        </w:rPr>
        <w:t>……………………………………………………………….,</w:t>
      </w:r>
    </w:p>
    <w:p w14:paraId="7AA13496" w14:textId="77777777" w:rsidR="00F52D20" w:rsidRPr="002E7FED" w:rsidRDefault="00F52D20" w:rsidP="002A7A1C">
      <w:pPr>
        <w:numPr>
          <w:ilvl w:val="2"/>
          <w:numId w:val="2"/>
        </w:numPr>
        <w:tabs>
          <w:tab w:val="clear" w:pos="2340"/>
          <w:tab w:val="num" w:pos="1260"/>
        </w:tabs>
        <w:ind w:left="1080" w:hanging="540"/>
        <w:jc w:val="both"/>
        <w:rPr>
          <w:bCs/>
          <w:sz w:val="24"/>
          <w:szCs w:val="24"/>
        </w:rPr>
      </w:pPr>
      <w:r w:rsidRPr="002E7FED">
        <w:rPr>
          <w:bCs/>
          <w:sz w:val="24"/>
          <w:szCs w:val="24"/>
        </w:rPr>
        <w:t>……………………………………………………………….,</w:t>
      </w:r>
    </w:p>
    <w:p w14:paraId="156B5003" w14:textId="77777777" w:rsidR="00F52D20" w:rsidRPr="002E7FED" w:rsidRDefault="00F52D20" w:rsidP="002A7A1C">
      <w:pPr>
        <w:numPr>
          <w:ilvl w:val="2"/>
          <w:numId w:val="2"/>
        </w:numPr>
        <w:tabs>
          <w:tab w:val="clear" w:pos="2340"/>
          <w:tab w:val="num" w:pos="1260"/>
        </w:tabs>
        <w:ind w:left="1080" w:hanging="540"/>
        <w:jc w:val="both"/>
        <w:rPr>
          <w:bCs/>
          <w:sz w:val="24"/>
          <w:szCs w:val="24"/>
        </w:rPr>
      </w:pPr>
      <w:r w:rsidRPr="002E7FED">
        <w:rPr>
          <w:bCs/>
          <w:sz w:val="24"/>
          <w:szCs w:val="24"/>
        </w:rPr>
        <w:t>……………………………………………………………….,</w:t>
      </w:r>
    </w:p>
    <w:p w14:paraId="50E93DC2" w14:textId="77777777" w:rsidR="000677F1" w:rsidRDefault="000677F1" w:rsidP="00F52D20">
      <w:pPr>
        <w:jc w:val="both"/>
        <w:rPr>
          <w:b/>
          <w:sz w:val="24"/>
          <w:szCs w:val="24"/>
        </w:rPr>
      </w:pPr>
    </w:p>
    <w:p w14:paraId="1EF31DEF" w14:textId="77777777" w:rsidR="006C780D" w:rsidRPr="002E7FED" w:rsidRDefault="00F52D20" w:rsidP="006C780D">
      <w:pPr>
        <w:spacing w:line="360" w:lineRule="auto"/>
        <w:jc w:val="both"/>
        <w:rPr>
          <w:b/>
          <w:sz w:val="24"/>
          <w:szCs w:val="24"/>
        </w:rPr>
      </w:pPr>
      <w:r w:rsidRPr="002E7FED">
        <w:rPr>
          <w:b/>
          <w:sz w:val="24"/>
          <w:szCs w:val="24"/>
        </w:rPr>
        <w:t>Nazwa i adres podmiotu składającego ofertę:</w:t>
      </w:r>
    </w:p>
    <w:p w14:paraId="6FD02739" w14:textId="77777777" w:rsidR="00F52D20" w:rsidRPr="002E7FED" w:rsidRDefault="00F52D20" w:rsidP="006C780D">
      <w:pPr>
        <w:spacing w:line="360" w:lineRule="auto"/>
        <w:ind w:right="70"/>
        <w:jc w:val="both"/>
        <w:rPr>
          <w:b/>
          <w:sz w:val="24"/>
          <w:szCs w:val="24"/>
        </w:rPr>
      </w:pPr>
      <w:r w:rsidRPr="002E7FED">
        <w:rPr>
          <w:b/>
          <w:sz w:val="24"/>
          <w:szCs w:val="24"/>
        </w:rPr>
        <w:t>..................................................................................................................................</w:t>
      </w:r>
      <w:r>
        <w:rPr>
          <w:b/>
          <w:sz w:val="24"/>
          <w:szCs w:val="24"/>
        </w:rPr>
        <w:t>...</w:t>
      </w:r>
      <w:r w:rsidRPr="002E7FED">
        <w:rPr>
          <w:b/>
          <w:sz w:val="24"/>
          <w:szCs w:val="24"/>
        </w:rPr>
        <w:t>.................</w:t>
      </w:r>
    </w:p>
    <w:p w14:paraId="1F7DA7E6" w14:textId="77777777" w:rsidR="00F52D20" w:rsidRPr="002E7FED" w:rsidRDefault="00F52D20" w:rsidP="006C780D">
      <w:pPr>
        <w:spacing w:line="360" w:lineRule="auto"/>
        <w:ind w:right="70"/>
        <w:jc w:val="both"/>
        <w:rPr>
          <w:b/>
          <w:sz w:val="24"/>
          <w:szCs w:val="24"/>
        </w:rPr>
      </w:pPr>
      <w:r w:rsidRPr="002E7FED">
        <w:rPr>
          <w:b/>
          <w:sz w:val="24"/>
          <w:szCs w:val="24"/>
        </w:rPr>
        <w:t>NIP .......................................................   REGON .......</w:t>
      </w:r>
      <w:r>
        <w:rPr>
          <w:b/>
          <w:sz w:val="24"/>
          <w:szCs w:val="24"/>
        </w:rPr>
        <w:t>..................................</w:t>
      </w:r>
      <w:r w:rsidRPr="002E7FED">
        <w:rPr>
          <w:b/>
          <w:sz w:val="24"/>
          <w:szCs w:val="24"/>
        </w:rPr>
        <w:t>...........................</w:t>
      </w:r>
    </w:p>
    <w:p w14:paraId="329EF580" w14:textId="77777777" w:rsidR="00F52D20" w:rsidRPr="002E7FED" w:rsidRDefault="00F52D20" w:rsidP="006C780D">
      <w:pPr>
        <w:spacing w:line="360" w:lineRule="auto"/>
        <w:jc w:val="both"/>
        <w:rPr>
          <w:b/>
          <w:sz w:val="24"/>
          <w:szCs w:val="24"/>
        </w:rPr>
      </w:pPr>
      <w:r w:rsidRPr="002E7FED">
        <w:rPr>
          <w:b/>
          <w:sz w:val="24"/>
          <w:szCs w:val="24"/>
        </w:rPr>
        <w:t>Adres, na który Zamawiający powinien przesyłać ewentualną korespondencję:</w:t>
      </w:r>
    </w:p>
    <w:p w14:paraId="173D0C44" w14:textId="77777777" w:rsidR="00F52D20" w:rsidRPr="006C780D" w:rsidRDefault="00F52D20" w:rsidP="006C780D">
      <w:pPr>
        <w:spacing w:line="360" w:lineRule="auto"/>
        <w:ind w:right="70"/>
        <w:jc w:val="both"/>
        <w:rPr>
          <w:b/>
          <w:sz w:val="24"/>
          <w:szCs w:val="24"/>
        </w:rPr>
      </w:pPr>
      <w:r w:rsidRPr="002E7FED">
        <w:rPr>
          <w:b/>
          <w:sz w:val="24"/>
          <w:szCs w:val="24"/>
        </w:rPr>
        <w:t>................................................................................................................</w:t>
      </w:r>
      <w:r>
        <w:rPr>
          <w:b/>
          <w:sz w:val="24"/>
          <w:szCs w:val="24"/>
        </w:rPr>
        <w:t>.....</w:t>
      </w:r>
      <w:r w:rsidRPr="002E7FED">
        <w:rPr>
          <w:b/>
          <w:sz w:val="24"/>
          <w:szCs w:val="24"/>
        </w:rPr>
        <w:t>.................................</w:t>
      </w:r>
    </w:p>
    <w:p w14:paraId="1C0C3B3C" w14:textId="77777777" w:rsidR="00F52D20" w:rsidRPr="002E7FED" w:rsidRDefault="00F52D20" w:rsidP="006C780D">
      <w:pPr>
        <w:spacing w:line="360" w:lineRule="auto"/>
        <w:jc w:val="both"/>
        <w:rPr>
          <w:b/>
          <w:sz w:val="24"/>
          <w:szCs w:val="24"/>
        </w:rPr>
      </w:pPr>
      <w:r w:rsidRPr="002E7FED">
        <w:rPr>
          <w:b/>
          <w:sz w:val="24"/>
          <w:szCs w:val="24"/>
        </w:rPr>
        <w:t xml:space="preserve">Osoba wyznaczona do kontaktów z Zamawiającym: </w:t>
      </w:r>
    </w:p>
    <w:p w14:paraId="1C493EEC" w14:textId="77777777" w:rsidR="00F52D20" w:rsidRPr="002E7FED" w:rsidRDefault="00F52D20" w:rsidP="006C780D">
      <w:pPr>
        <w:spacing w:line="360" w:lineRule="auto"/>
        <w:ind w:right="70"/>
        <w:jc w:val="both"/>
        <w:rPr>
          <w:b/>
          <w:sz w:val="24"/>
          <w:szCs w:val="24"/>
        </w:rPr>
      </w:pPr>
      <w:r w:rsidRPr="002E7FED">
        <w:rPr>
          <w:b/>
          <w:sz w:val="24"/>
          <w:szCs w:val="24"/>
        </w:rPr>
        <w:t>.................................................................................................</w:t>
      </w:r>
      <w:r>
        <w:rPr>
          <w:b/>
          <w:sz w:val="24"/>
          <w:szCs w:val="24"/>
        </w:rPr>
        <w:t>.....</w:t>
      </w:r>
      <w:r w:rsidRPr="002E7FED">
        <w:rPr>
          <w:b/>
          <w:sz w:val="24"/>
          <w:szCs w:val="24"/>
        </w:rPr>
        <w:t>................................................</w:t>
      </w:r>
    </w:p>
    <w:p w14:paraId="40FF9A35" w14:textId="77777777" w:rsidR="00F52D20" w:rsidRPr="002E7FED" w:rsidRDefault="008657CC" w:rsidP="006C780D">
      <w:pPr>
        <w:pStyle w:val="pkt"/>
        <w:tabs>
          <w:tab w:val="left" w:pos="3780"/>
          <w:tab w:val="left" w:leader="dot" w:pos="8460"/>
        </w:tabs>
        <w:spacing w:before="0" w:after="0"/>
        <w:ind w:left="0" w:firstLine="0"/>
        <w:rPr>
          <w:rFonts w:ascii="Times New Roman" w:hAnsi="Times New Roman"/>
          <w:b/>
          <w:bCs/>
          <w:sz w:val="24"/>
          <w:szCs w:val="24"/>
        </w:rPr>
      </w:pPr>
      <w:r>
        <w:rPr>
          <w:rFonts w:ascii="Times New Roman" w:hAnsi="Times New Roman"/>
          <w:b/>
          <w:bCs/>
          <w:sz w:val="24"/>
          <w:szCs w:val="24"/>
        </w:rPr>
        <w:t xml:space="preserve">Numer telefonu: </w:t>
      </w:r>
      <w:r w:rsidR="00F52D20" w:rsidRPr="002E7FED">
        <w:rPr>
          <w:rFonts w:ascii="Times New Roman" w:hAnsi="Times New Roman"/>
          <w:b/>
          <w:bCs/>
          <w:sz w:val="24"/>
          <w:szCs w:val="24"/>
        </w:rPr>
        <w:t>.........................................................</w:t>
      </w:r>
      <w:r w:rsidR="00F52D20">
        <w:rPr>
          <w:rFonts w:ascii="Times New Roman" w:hAnsi="Times New Roman"/>
          <w:b/>
          <w:bCs/>
          <w:sz w:val="24"/>
          <w:szCs w:val="24"/>
        </w:rPr>
        <w:t>....</w:t>
      </w:r>
      <w:r w:rsidR="00F52D20" w:rsidRPr="002E7FED">
        <w:rPr>
          <w:rFonts w:ascii="Times New Roman" w:hAnsi="Times New Roman"/>
          <w:b/>
          <w:bCs/>
          <w:sz w:val="24"/>
          <w:szCs w:val="24"/>
        </w:rPr>
        <w:t>.......</w:t>
      </w:r>
      <w:r w:rsidR="00E40F7E">
        <w:rPr>
          <w:rFonts w:ascii="Times New Roman" w:hAnsi="Times New Roman"/>
          <w:b/>
          <w:bCs/>
          <w:sz w:val="24"/>
          <w:szCs w:val="24"/>
        </w:rPr>
        <w:t>...........</w:t>
      </w:r>
      <w:r w:rsidR="00F52D20" w:rsidRPr="002E7FED">
        <w:rPr>
          <w:rFonts w:ascii="Times New Roman" w:hAnsi="Times New Roman"/>
          <w:b/>
          <w:bCs/>
          <w:sz w:val="24"/>
          <w:szCs w:val="24"/>
        </w:rPr>
        <w:t>........................</w:t>
      </w:r>
      <w:r w:rsidR="00F52D20">
        <w:rPr>
          <w:rFonts w:ascii="Times New Roman" w:hAnsi="Times New Roman"/>
          <w:b/>
          <w:bCs/>
          <w:sz w:val="24"/>
          <w:szCs w:val="24"/>
        </w:rPr>
        <w:t>.</w:t>
      </w:r>
      <w:r w:rsidR="00F52D20" w:rsidRPr="002E7FED">
        <w:rPr>
          <w:rFonts w:ascii="Times New Roman" w:hAnsi="Times New Roman"/>
          <w:b/>
          <w:bCs/>
          <w:sz w:val="24"/>
          <w:szCs w:val="24"/>
        </w:rPr>
        <w:t>..................</w:t>
      </w:r>
    </w:p>
    <w:p w14:paraId="28CBBF1E" w14:textId="77777777" w:rsidR="00F52D20" w:rsidRPr="00232CF2" w:rsidRDefault="006200C1" w:rsidP="006C780D">
      <w:pPr>
        <w:pStyle w:val="pkt"/>
        <w:tabs>
          <w:tab w:val="left" w:pos="3780"/>
          <w:tab w:val="left" w:leader="dot" w:pos="8460"/>
        </w:tabs>
        <w:spacing w:before="0" w:after="0"/>
        <w:ind w:left="0" w:firstLine="0"/>
        <w:rPr>
          <w:rFonts w:ascii="Times New Roman" w:hAnsi="Times New Roman"/>
          <w:b/>
          <w:bCs/>
          <w:sz w:val="24"/>
          <w:szCs w:val="24"/>
        </w:rPr>
      </w:pPr>
      <w:r>
        <w:rPr>
          <w:rFonts w:ascii="Times New Roman" w:hAnsi="Times New Roman"/>
          <w:b/>
          <w:bCs/>
          <w:sz w:val="24"/>
          <w:szCs w:val="24"/>
        </w:rPr>
        <w:t xml:space="preserve">Adres skrzynki e-PUAP </w:t>
      </w:r>
      <w:r w:rsidR="00821097">
        <w:rPr>
          <w:rFonts w:ascii="Times New Roman" w:hAnsi="Times New Roman"/>
          <w:b/>
          <w:bCs/>
          <w:sz w:val="24"/>
          <w:szCs w:val="24"/>
        </w:rPr>
        <w:t xml:space="preserve"> ………………………………………………………………………</w:t>
      </w:r>
    </w:p>
    <w:p w14:paraId="2B6FAFE6" w14:textId="77777777" w:rsidR="00F52D20" w:rsidRPr="00232CF2" w:rsidRDefault="00232CF2" w:rsidP="006C780D">
      <w:pPr>
        <w:spacing w:line="360" w:lineRule="auto"/>
        <w:ind w:right="-993"/>
        <w:jc w:val="both"/>
        <w:rPr>
          <w:sz w:val="24"/>
          <w:szCs w:val="24"/>
        </w:rPr>
      </w:pPr>
      <w:r>
        <w:rPr>
          <w:b/>
          <w:bCs/>
          <w:sz w:val="24"/>
          <w:szCs w:val="24"/>
        </w:rPr>
        <w:t>e-mail</w:t>
      </w:r>
      <w:r w:rsidR="006200C1">
        <w:rPr>
          <w:b/>
          <w:bCs/>
          <w:sz w:val="24"/>
          <w:szCs w:val="24"/>
        </w:rPr>
        <w:t xml:space="preserve"> </w:t>
      </w:r>
      <w:r w:rsidR="00F52D20" w:rsidRPr="00232CF2">
        <w:rPr>
          <w:b/>
          <w:bCs/>
          <w:sz w:val="24"/>
          <w:szCs w:val="24"/>
        </w:rPr>
        <w:t>....................................................................................</w:t>
      </w:r>
    </w:p>
    <w:p w14:paraId="76BBE7C3" w14:textId="77777777" w:rsidR="00F52D20" w:rsidRPr="00232CF2" w:rsidRDefault="00F52D20" w:rsidP="00E40F7E">
      <w:pPr>
        <w:ind w:right="-993"/>
        <w:jc w:val="both"/>
        <w:rPr>
          <w:sz w:val="24"/>
          <w:szCs w:val="24"/>
        </w:rPr>
      </w:pPr>
    </w:p>
    <w:p w14:paraId="21B7228C" w14:textId="77777777" w:rsidR="00F52D20" w:rsidRDefault="00F52D20" w:rsidP="00F52D20">
      <w:pPr>
        <w:ind w:right="-993"/>
        <w:jc w:val="both"/>
        <w:rPr>
          <w:sz w:val="24"/>
          <w:szCs w:val="24"/>
        </w:rPr>
      </w:pPr>
    </w:p>
    <w:p w14:paraId="09B50E55" w14:textId="77777777" w:rsidR="00D92E76" w:rsidRPr="00232CF2" w:rsidRDefault="00D92E76" w:rsidP="00F52D20">
      <w:pPr>
        <w:ind w:right="-993"/>
        <w:jc w:val="both"/>
        <w:rPr>
          <w:sz w:val="24"/>
          <w:szCs w:val="24"/>
        </w:rPr>
      </w:pPr>
    </w:p>
    <w:p w14:paraId="01F39292" w14:textId="77777777" w:rsidR="00F52D20" w:rsidRPr="001F11E7" w:rsidRDefault="00F52D20" w:rsidP="00F52D20">
      <w:pPr>
        <w:ind w:right="-993"/>
        <w:jc w:val="both"/>
        <w:rPr>
          <w:sz w:val="24"/>
          <w:szCs w:val="24"/>
        </w:rPr>
      </w:pPr>
      <w:r w:rsidRPr="001F11E7">
        <w:rPr>
          <w:sz w:val="24"/>
          <w:szCs w:val="24"/>
        </w:rPr>
        <w:t>..............................., dn. .........................</w:t>
      </w:r>
      <w:r w:rsidRPr="001F11E7">
        <w:rPr>
          <w:sz w:val="24"/>
          <w:szCs w:val="24"/>
        </w:rPr>
        <w:tab/>
        <w:t xml:space="preserve">               ...............................................................</w:t>
      </w:r>
    </w:p>
    <w:p w14:paraId="784AADA6" w14:textId="77777777" w:rsidR="000E300A" w:rsidRDefault="00F52D20" w:rsidP="00DA3FE2">
      <w:pPr>
        <w:ind w:left="5400" w:right="70"/>
        <w:jc w:val="center"/>
        <w:rPr>
          <w:sz w:val="18"/>
          <w:szCs w:val="24"/>
        </w:rPr>
      </w:pPr>
      <w:r w:rsidRPr="000677F1">
        <w:rPr>
          <w:sz w:val="18"/>
          <w:szCs w:val="24"/>
        </w:rPr>
        <w:t>Podpis osób uprawnionych do składania świadczeń woli w imieniu Wykonawcy oraz pieczątka /pieczątki</w:t>
      </w:r>
      <w:r w:rsidR="000677F1">
        <w:rPr>
          <w:sz w:val="18"/>
          <w:szCs w:val="24"/>
        </w:rPr>
        <w:t>/</w:t>
      </w:r>
    </w:p>
    <w:p w14:paraId="63F4A580" w14:textId="77777777" w:rsidR="00852ABE" w:rsidRDefault="00852ABE" w:rsidP="00DA3FE2">
      <w:pPr>
        <w:ind w:left="5400" w:right="70"/>
        <w:jc w:val="center"/>
        <w:rPr>
          <w:sz w:val="18"/>
          <w:szCs w:val="24"/>
        </w:rPr>
      </w:pPr>
    </w:p>
    <w:p w14:paraId="3B7E1B82" w14:textId="77777777" w:rsidR="00852ABE" w:rsidRDefault="00852ABE" w:rsidP="00DA3FE2">
      <w:pPr>
        <w:ind w:left="5400" w:right="70"/>
        <w:jc w:val="center"/>
        <w:rPr>
          <w:sz w:val="18"/>
          <w:szCs w:val="24"/>
        </w:rPr>
      </w:pPr>
    </w:p>
    <w:p w14:paraId="6FF2154D" w14:textId="77777777" w:rsidR="00852ABE" w:rsidRDefault="00852ABE" w:rsidP="00DA3FE2">
      <w:pPr>
        <w:ind w:left="5400" w:right="70"/>
        <w:jc w:val="center"/>
        <w:rPr>
          <w:sz w:val="18"/>
          <w:szCs w:val="24"/>
        </w:rPr>
      </w:pPr>
    </w:p>
    <w:p w14:paraId="35282B53" w14:textId="77777777" w:rsidR="00852ABE" w:rsidRPr="00584511" w:rsidRDefault="00584511" w:rsidP="00DA3FE2">
      <w:pPr>
        <w:ind w:left="5400" w:right="70"/>
        <w:jc w:val="center"/>
        <w:rPr>
          <w:sz w:val="24"/>
          <w:szCs w:val="24"/>
        </w:rPr>
      </w:pPr>
      <w:r>
        <w:rPr>
          <w:sz w:val="18"/>
          <w:szCs w:val="24"/>
        </w:rPr>
        <w:lastRenderedPageBreak/>
        <w:t xml:space="preserve">  </w:t>
      </w:r>
      <w:r w:rsidRPr="00584511">
        <w:rPr>
          <w:sz w:val="24"/>
          <w:szCs w:val="24"/>
        </w:rPr>
        <w:t>Załącznik nr 1 do formularza oferty</w:t>
      </w:r>
    </w:p>
    <w:p w14:paraId="6112EED6" w14:textId="77777777" w:rsidR="00584511" w:rsidRDefault="00584511" w:rsidP="00584511">
      <w:pPr>
        <w:ind w:right="70"/>
        <w:rPr>
          <w:sz w:val="24"/>
          <w:szCs w:val="24"/>
        </w:rPr>
      </w:pPr>
    </w:p>
    <w:p w14:paraId="2E615FDC" w14:textId="77777777" w:rsidR="00852ABE" w:rsidRPr="00584511" w:rsidRDefault="00584511" w:rsidP="00584511">
      <w:pPr>
        <w:ind w:right="70"/>
        <w:rPr>
          <w:sz w:val="28"/>
          <w:szCs w:val="28"/>
        </w:rPr>
      </w:pPr>
      <w:r>
        <w:rPr>
          <w:sz w:val="24"/>
          <w:szCs w:val="24"/>
        </w:rPr>
        <w:t xml:space="preserve">                                                           </w:t>
      </w:r>
      <w:r w:rsidRPr="00584511">
        <w:rPr>
          <w:sz w:val="28"/>
          <w:szCs w:val="28"/>
        </w:rPr>
        <w:t>Wykaz cen jednostkowych</w:t>
      </w:r>
    </w:p>
    <w:p w14:paraId="02424DB3" w14:textId="5949E8B7" w:rsidR="00584511" w:rsidRDefault="00584511" w:rsidP="00584511">
      <w:pPr>
        <w:ind w:right="-993"/>
        <w:jc w:val="both"/>
        <w:rPr>
          <w:sz w:val="24"/>
          <w:szCs w:val="24"/>
        </w:rPr>
      </w:pPr>
    </w:p>
    <w:p w14:paraId="037188EE" w14:textId="359EBAC6" w:rsidR="00E85A16" w:rsidRDefault="00E85A16" w:rsidP="00584511">
      <w:pPr>
        <w:ind w:right="-993"/>
        <w:jc w:val="both"/>
        <w:rPr>
          <w:sz w:val="24"/>
          <w:szCs w:val="24"/>
        </w:rPr>
      </w:pPr>
    </w:p>
    <w:p w14:paraId="56B4849A" w14:textId="77777777" w:rsidR="00E85A16" w:rsidRDefault="00E85A16" w:rsidP="00E85A16">
      <w:pPr>
        <w:rPr>
          <w:b/>
          <w:bCs/>
          <w:sz w:val="28"/>
          <w:szCs w:val="28"/>
        </w:rPr>
      </w:pPr>
    </w:p>
    <w:p w14:paraId="664FEB13" w14:textId="2DD5F926" w:rsidR="00E85A16" w:rsidRDefault="00E85A16" w:rsidP="00E85A16">
      <w:pPr>
        <w:rPr>
          <w:b/>
          <w:bCs/>
          <w:sz w:val="28"/>
          <w:szCs w:val="28"/>
        </w:rPr>
      </w:pPr>
      <w:r w:rsidRPr="00DC6F23">
        <w:rPr>
          <w:b/>
          <w:bCs/>
          <w:sz w:val="28"/>
          <w:szCs w:val="28"/>
        </w:rPr>
        <w:t xml:space="preserve">Szafa </w:t>
      </w:r>
      <w:r>
        <w:rPr>
          <w:b/>
          <w:bCs/>
          <w:sz w:val="28"/>
          <w:szCs w:val="28"/>
        </w:rPr>
        <w:t>R</w:t>
      </w:r>
      <w:r w:rsidRPr="00DC6F23">
        <w:rPr>
          <w:b/>
          <w:bCs/>
          <w:sz w:val="28"/>
          <w:szCs w:val="28"/>
        </w:rPr>
        <w:t xml:space="preserve">ack </w:t>
      </w:r>
      <w:r>
        <w:rPr>
          <w:b/>
          <w:bCs/>
          <w:sz w:val="28"/>
          <w:szCs w:val="28"/>
        </w:rPr>
        <w:t xml:space="preserve">42U </w:t>
      </w:r>
      <w:r w:rsidRPr="00DC6F23">
        <w:rPr>
          <w:b/>
          <w:bCs/>
          <w:sz w:val="28"/>
          <w:szCs w:val="28"/>
        </w:rPr>
        <w:t xml:space="preserve">– 2 szt. </w:t>
      </w:r>
    </w:p>
    <w:p w14:paraId="04C3E66C" w14:textId="77777777" w:rsidR="00E85A16" w:rsidRPr="00DC6F23" w:rsidRDefault="00E85A16" w:rsidP="00E85A16">
      <w:pPr>
        <w:rPr>
          <w:b/>
          <w:bCs/>
          <w:sz w:val="28"/>
          <w:szCs w:val="28"/>
        </w:rPr>
      </w:pPr>
    </w:p>
    <w:tbl>
      <w:tblPr>
        <w:tblStyle w:val="Tabela-Siatka"/>
        <w:tblW w:w="10490" w:type="dxa"/>
        <w:tblInd w:w="-572" w:type="dxa"/>
        <w:tblLook w:val="04A0" w:firstRow="1" w:lastRow="0" w:firstColumn="1" w:lastColumn="0" w:noHBand="0" w:noVBand="1"/>
      </w:tblPr>
      <w:tblGrid>
        <w:gridCol w:w="8931"/>
        <w:gridCol w:w="1559"/>
      </w:tblGrid>
      <w:tr w:rsidR="00E85A16" w14:paraId="76EBD48C" w14:textId="77777777" w:rsidTr="00B75271">
        <w:tc>
          <w:tcPr>
            <w:tcW w:w="8931" w:type="dxa"/>
          </w:tcPr>
          <w:p w14:paraId="22FA1DA8" w14:textId="77777777" w:rsidR="00E85A16" w:rsidRDefault="00E85A16" w:rsidP="00B75271">
            <w:pPr>
              <w:rPr>
                <w:b/>
                <w:bCs/>
                <w:smallCaps/>
              </w:rPr>
            </w:pPr>
            <w:r w:rsidRPr="006D4044">
              <w:rPr>
                <w:b/>
                <w:bCs/>
                <w:smallCaps/>
              </w:rPr>
              <w:t>Parametry i charakterystyka (wymagania minimalne)</w:t>
            </w:r>
          </w:p>
          <w:p w14:paraId="70508321" w14:textId="77777777" w:rsidR="00E85A16" w:rsidRPr="006D4044" w:rsidRDefault="00E85A16" w:rsidP="00B75271">
            <w:pPr>
              <w:rPr>
                <w:b/>
                <w:bCs/>
                <w:smallCaps/>
              </w:rPr>
            </w:pPr>
          </w:p>
        </w:tc>
        <w:tc>
          <w:tcPr>
            <w:tcW w:w="1559" w:type="dxa"/>
          </w:tcPr>
          <w:p w14:paraId="5BC385AB" w14:textId="1D78CDFA" w:rsidR="00E85A16" w:rsidRPr="006D4044" w:rsidRDefault="00E85A16" w:rsidP="00B75271">
            <w:pPr>
              <w:rPr>
                <w:b/>
                <w:bCs/>
              </w:rPr>
            </w:pPr>
            <w:r w:rsidRPr="006D4044">
              <w:rPr>
                <w:b/>
                <w:bCs/>
              </w:rPr>
              <w:t>CENA</w:t>
            </w:r>
            <w:r>
              <w:rPr>
                <w:b/>
                <w:bCs/>
              </w:rPr>
              <w:t xml:space="preserve"> (za sztukę)</w:t>
            </w:r>
          </w:p>
        </w:tc>
      </w:tr>
      <w:tr w:rsidR="00E85A16" w14:paraId="58095132" w14:textId="77777777" w:rsidTr="00B75271">
        <w:tc>
          <w:tcPr>
            <w:tcW w:w="8931" w:type="dxa"/>
          </w:tcPr>
          <w:p w14:paraId="5046007C" w14:textId="77777777" w:rsidR="00E85A16" w:rsidRDefault="00E85A16" w:rsidP="00B75271">
            <w:r>
              <w:t>Drzwi przednie stalowe perforowane z zamkiem, dwuskrzydłowe stalowe drzwi tylne perforowane uchylne, boczne stalowe demontowane na zatrzaskach z możliwością montażu zamka. W wyposażeniu znajdują się: cztery wentylatory, trzy półki, listwa zasilająca.</w:t>
            </w:r>
          </w:p>
          <w:p w14:paraId="288D782E" w14:textId="77777777" w:rsidR="00E85A16" w:rsidRDefault="00E85A16" w:rsidP="00B75271">
            <w:r>
              <w:t>- Drzwi przednie stalowe perforowane z zamkiem</w:t>
            </w:r>
          </w:p>
          <w:p w14:paraId="56483C19" w14:textId="77777777" w:rsidR="00E85A16" w:rsidRDefault="00E85A16" w:rsidP="00B75271">
            <w:r>
              <w:t>- Drzwi tylne stalowe perforowane dwuskrzydłowe uchylne z zamkiem</w:t>
            </w:r>
          </w:p>
          <w:p w14:paraId="2C367E8C" w14:textId="77777777" w:rsidR="00E85A16" w:rsidRDefault="00E85A16" w:rsidP="00B75271">
            <w:r>
              <w:t>- Drzwi boczne demontowane na zatrzaskach z możliwością montażu zamka</w:t>
            </w:r>
          </w:p>
          <w:p w14:paraId="41A1972D" w14:textId="77777777" w:rsidR="00E85A16" w:rsidRDefault="00E85A16" w:rsidP="00B75271">
            <w:r>
              <w:t>- Wyposażenie: minimum 4 wentylatory, 3 półki, listwa zasilająca, 40 koszyków ze śrubami</w:t>
            </w:r>
          </w:p>
          <w:p w14:paraId="6F317CC6" w14:textId="77777777" w:rsidR="00E85A16" w:rsidRDefault="00E85A16" w:rsidP="00B75271">
            <w:r>
              <w:t>- Zgodność z normami ANSI/EIA RS-310-D, DIN41491</w:t>
            </w:r>
          </w:p>
          <w:p w14:paraId="588CB98E" w14:textId="77777777" w:rsidR="00E85A16" w:rsidRDefault="00E85A16" w:rsidP="00B75271">
            <w:r>
              <w:t>- Zgodność z normami PART1, IEC297-2, DIN41494</w:t>
            </w:r>
          </w:p>
          <w:p w14:paraId="29B75FB8" w14:textId="77777777" w:rsidR="00E85A16" w:rsidRDefault="00E85A16" w:rsidP="00B75271">
            <w:r>
              <w:t>- Zgodność z normami PART7, GB/T3047.2-92</w:t>
            </w:r>
          </w:p>
          <w:p w14:paraId="7ADFD53B" w14:textId="77777777" w:rsidR="00E85A16" w:rsidRDefault="00E85A16" w:rsidP="00B75271">
            <w:r>
              <w:t>- Kompatybilne ze standardami: metrycznym, ETSI oraz międzynarodowym 19”</w:t>
            </w:r>
          </w:p>
          <w:p w14:paraId="78042BE5" w14:textId="77777777" w:rsidR="00E85A16" w:rsidRDefault="00E85A16" w:rsidP="00B75271">
            <w:r>
              <w:t>- Stalowa blacha zimnowalcowana</w:t>
            </w:r>
          </w:p>
          <w:p w14:paraId="5314ECF2" w14:textId="77777777" w:rsidR="00E85A16" w:rsidRDefault="00E85A16" w:rsidP="00B75271">
            <w:r>
              <w:t>- Wykończenie pow.: odtłuszczanie, wytrawianie, fosfatowanie, malowanie proszkowe</w:t>
            </w:r>
          </w:p>
          <w:p w14:paraId="64D2EA63" w14:textId="77777777" w:rsidR="00E85A16" w:rsidRDefault="00E85A16" w:rsidP="00B75271">
            <w:r>
              <w:t>- Zabezpieczona przed rdzą, utlenianiem, porysowaniem, korozją</w:t>
            </w:r>
          </w:p>
          <w:p w14:paraId="0A76B614" w14:textId="77777777" w:rsidR="00E85A16" w:rsidRDefault="00E85A16" w:rsidP="00B75271">
            <w:r>
              <w:t>- Dwa przepusty kablowe - jeden w suficie, drugi w podłodze</w:t>
            </w:r>
          </w:p>
          <w:p w14:paraId="0733D624" w14:textId="77777777" w:rsidR="00E85A16" w:rsidRDefault="00E85A16" w:rsidP="00B75271">
            <w:r>
              <w:t>- Grubość ramy: minimum 1.2 mm</w:t>
            </w:r>
          </w:p>
          <w:p w14:paraId="6AAAD162" w14:textId="77777777" w:rsidR="00E85A16" w:rsidRDefault="00E85A16" w:rsidP="00B75271">
            <w:r>
              <w:t>- Grubość szyn montażowych: minimum 2.0 mm</w:t>
            </w:r>
          </w:p>
          <w:p w14:paraId="362F802F" w14:textId="77777777" w:rsidR="00E85A16" w:rsidRDefault="00E85A16" w:rsidP="00B75271">
            <w:r>
              <w:t>- Grubość paneli bocznych: minimum 1.2 mm</w:t>
            </w:r>
          </w:p>
          <w:p w14:paraId="57554DE9" w14:textId="77777777" w:rsidR="00E85A16" w:rsidRDefault="00E85A16" w:rsidP="00B75271">
            <w:r>
              <w:t>- Grubość przednich drzwi: minimum 1.2 mm</w:t>
            </w:r>
            <w:r>
              <w:tab/>
            </w:r>
            <w:r>
              <w:tab/>
            </w:r>
            <w:r>
              <w:tab/>
            </w:r>
            <w:r>
              <w:tab/>
              <w:t xml:space="preserve">           </w:t>
            </w:r>
          </w:p>
          <w:p w14:paraId="7E9ABE61" w14:textId="77777777" w:rsidR="00E85A16" w:rsidRDefault="00E85A16" w:rsidP="00B75271">
            <w:r>
              <w:t>- Regulowane nóżki i kółka</w:t>
            </w:r>
          </w:p>
          <w:p w14:paraId="11868E2C" w14:textId="77777777" w:rsidR="00E85A16" w:rsidRDefault="00E85A16" w:rsidP="00B75271">
            <w:r>
              <w:t>- Gwarancja minimum 2 lata</w:t>
            </w:r>
          </w:p>
        </w:tc>
        <w:tc>
          <w:tcPr>
            <w:tcW w:w="1559" w:type="dxa"/>
          </w:tcPr>
          <w:p w14:paraId="7208D611" w14:textId="77777777" w:rsidR="00E85A16" w:rsidRDefault="00E85A16" w:rsidP="00B75271"/>
        </w:tc>
      </w:tr>
    </w:tbl>
    <w:p w14:paraId="787CD14A" w14:textId="77777777" w:rsidR="00E85A16" w:rsidRDefault="00E85A16" w:rsidP="00E85A16"/>
    <w:p w14:paraId="6775F3D3" w14:textId="3E82C04B" w:rsidR="00E85A16" w:rsidRDefault="00E85A16" w:rsidP="00E85A16">
      <w:pPr>
        <w:rPr>
          <w:b/>
          <w:bCs/>
          <w:sz w:val="28"/>
          <w:szCs w:val="28"/>
        </w:rPr>
      </w:pPr>
      <w:r w:rsidRPr="006D4044">
        <w:rPr>
          <w:b/>
          <w:bCs/>
          <w:sz w:val="28"/>
          <w:szCs w:val="28"/>
        </w:rPr>
        <w:t xml:space="preserve">Serwery </w:t>
      </w:r>
      <w:r>
        <w:rPr>
          <w:b/>
          <w:bCs/>
          <w:sz w:val="28"/>
          <w:szCs w:val="28"/>
        </w:rPr>
        <w:t xml:space="preserve">(wersja I) – 2 </w:t>
      </w:r>
      <w:r w:rsidRPr="006D4044">
        <w:rPr>
          <w:b/>
          <w:bCs/>
          <w:sz w:val="28"/>
          <w:szCs w:val="28"/>
        </w:rPr>
        <w:t>szt.</w:t>
      </w:r>
    </w:p>
    <w:p w14:paraId="3917DA3C" w14:textId="77777777" w:rsidR="00E85A16" w:rsidRPr="006D4044" w:rsidRDefault="00E85A16" w:rsidP="00E85A16">
      <w:pPr>
        <w:rPr>
          <w:b/>
          <w:bCs/>
          <w:sz w:val="28"/>
          <w:szCs w:val="28"/>
        </w:rPr>
      </w:pPr>
    </w:p>
    <w:tbl>
      <w:tblPr>
        <w:tblW w:w="105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7"/>
        <w:gridCol w:w="7371"/>
        <w:gridCol w:w="1559"/>
      </w:tblGrid>
      <w:tr w:rsidR="00E85A16" w:rsidRPr="00DC6F23" w14:paraId="19548FFF" w14:textId="77777777" w:rsidTr="00B75271">
        <w:tc>
          <w:tcPr>
            <w:tcW w:w="89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17CDE1" w14:textId="631BF33B" w:rsidR="00E85A16" w:rsidRDefault="00E85A16" w:rsidP="00B75271">
            <w:pPr>
              <w:rPr>
                <w:b/>
                <w:bCs/>
                <w:smallCaps/>
              </w:rPr>
            </w:pPr>
            <w:r w:rsidRPr="006D4044">
              <w:rPr>
                <w:b/>
                <w:bCs/>
                <w:smallCaps/>
              </w:rPr>
              <w:t>Parametry i charakterystyka (wymagania minimalne)</w:t>
            </w:r>
          </w:p>
          <w:p w14:paraId="424F0A8E" w14:textId="77777777" w:rsidR="00E85A16" w:rsidRDefault="00E85A16" w:rsidP="00B75271">
            <w:pPr>
              <w:rPr>
                <w:b/>
                <w:bCs/>
                <w:smallCaps/>
              </w:rPr>
            </w:pPr>
          </w:p>
          <w:p w14:paraId="3341FD9E" w14:textId="77777777" w:rsidR="00E85A16" w:rsidRPr="00E85A16" w:rsidRDefault="00E85A16" w:rsidP="00B75271">
            <w:pPr>
              <w:jc w:val="center"/>
              <w:rPr>
                <w:rFonts w:cs="Calibri"/>
                <w:b/>
                <w:i/>
              </w:rPr>
            </w:pPr>
          </w:p>
        </w:tc>
        <w:tc>
          <w:tcPr>
            <w:tcW w:w="1559" w:type="dxa"/>
            <w:tcBorders>
              <w:top w:val="single" w:sz="4" w:space="0" w:color="auto"/>
              <w:left w:val="single" w:sz="4" w:space="0" w:color="auto"/>
              <w:bottom w:val="single" w:sz="4" w:space="0" w:color="auto"/>
              <w:right w:val="single" w:sz="4" w:space="0" w:color="auto"/>
            </w:tcBorders>
          </w:tcPr>
          <w:p w14:paraId="05AB57D1" w14:textId="32455E08" w:rsidR="00E85A16" w:rsidRPr="00E85A16" w:rsidRDefault="00E85A16" w:rsidP="00B75271">
            <w:pPr>
              <w:jc w:val="center"/>
              <w:rPr>
                <w:rFonts w:cs="Calibri"/>
                <w:b/>
              </w:rPr>
            </w:pPr>
            <w:r w:rsidRPr="006D4044">
              <w:rPr>
                <w:b/>
                <w:bCs/>
              </w:rPr>
              <w:t>CENA</w:t>
            </w:r>
            <w:r>
              <w:rPr>
                <w:b/>
                <w:bCs/>
              </w:rPr>
              <w:t xml:space="preserve"> (za sztukę)</w:t>
            </w:r>
          </w:p>
        </w:tc>
      </w:tr>
      <w:tr w:rsidR="00E85A16" w:rsidRPr="00DC6F23" w14:paraId="3406DBDA"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5C24DD69" w14:textId="77777777" w:rsidR="00E85A16" w:rsidRPr="00E85A16" w:rsidRDefault="00E85A16" w:rsidP="00B75271">
            <w:pPr>
              <w:jc w:val="center"/>
              <w:rPr>
                <w:rFonts w:cs="Calibri"/>
                <w:b/>
              </w:rPr>
            </w:pPr>
            <w:r w:rsidRPr="00E85A16">
              <w:rPr>
                <w:rFonts w:cs="Calibri"/>
                <w:b/>
              </w:rPr>
              <w:t>Obudowa</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D4EF2B1" w14:textId="77777777" w:rsidR="00E85A16" w:rsidRPr="00E85A16" w:rsidRDefault="00E85A16" w:rsidP="00B75271">
            <w:pPr>
              <w:rPr>
                <w:rFonts w:cs="Calibri"/>
                <w:color w:val="000000"/>
              </w:rPr>
            </w:pPr>
            <w:r w:rsidRPr="00E85A16">
              <w:rPr>
                <w:rFonts w:cs="Calibri"/>
                <w:color w:val="000000"/>
              </w:rPr>
              <w:t xml:space="preserve">Obudowa Rack o wysokości max 2U z możliwością instalacji do 12 dysków 3.5" Hot-Plug wraz z kompletem wysuwanych szyn umożliwiających montaż w szafie rack i wysuwanie serwera do celów serwisowych oraz organizatorem do kabli. </w:t>
            </w:r>
          </w:p>
          <w:p w14:paraId="28C13935" w14:textId="77777777" w:rsidR="00E85A16" w:rsidRPr="00E85A16" w:rsidRDefault="00E85A16" w:rsidP="00B75271">
            <w:pPr>
              <w:rPr>
                <w:rFonts w:cs="Calibri"/>
                <w:color w:val="000000"/>
              </w:rPr>
            </w:pPr>
            <w:r w:rsidRPr="00E85A16">
              <w:rPr>
                <w:rFonts w:cs="Calibri"/>
                <w:color w:val="000000"/>
              </w:rPr>
              <w:t>Obudowa z możliwością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1559" w:type="dxa"/>
            <w:vMerge w:val="restart"/>
            <w:tcBorders>
              <w:top w:val="single" w:sz="4" w:space="0" w:color="auto"/>
              <w:left w:val="single" w:sz="4" w:space="0" w:color="auto"/>
              <w:right w:val="single" w:sz="4" w:space="0" w:color="auto"/>
            </w:tcBorders>
          </w:tcPr>
          <w:p w14:paraId="17BC75FB" w14:textId="77777777" w:rsidR="00E85A16" w:rsidRPr="00E85A16" w:rsidRDefault="00E85A16" w:rsidP="00B75271">
            <w:pPr>
              <w:rPr>
                <w:rFonts w:cs="Calibri"/>
                <w:color w:val="000000"/>
              </w:rPr>
            </w:pPr>
          </w:p>
        </w:tc>
      </w:tr>
      <w:tr w:rsidR="00E85A16" w:rsidRPr="00DC6F23" w14:paraId="3F52E2DB"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062D007B" w14:textId="77777777" w:rsidR="00E85A16" w:rsidRPr="00E85A16" w:rsidRDefault="00E85A16" w:rsidP="00B75271">
            <w:pPr>
              <w:jc w:val="center"/>
              <w:rPr>
                <w:rFonts w:cs="Calibri"/>
                <w:b/>
              </w:rPr>
            </w:pPr>
            <w:r w:rsidRPr="00E85A16">
              <w:rPr>
                <w:rFonts w:cs="Calibri"/>
                <w:b/>
              </w:rPr>
              <w:t>Płyta główna</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77830B3" w14:textId="77777777" w:rsidR="00E85A16" w:rsidRPr="00E85A16" w:rsidRDefault="00E85A16" w:rsidP="00B75271">
            <w:pPr>
              <w:rPr>
                <w:rFonts w:cs="Calibri"/>
              </w:rPr>
            </w:pPr>
            <w:r w:rsidRPr="00E85A16">
              <w:rPr>
                <w:rFonts w:cs="Calibri"/>
                <w:color w:val="000000"/>
              </w:rPr>
              <w:t>Płyta główna z możliwością zainstalowania minimum dwóch procesorów. Płyta główna musi być zaprojektowana przez producenta serwera i oznaczona jego znakiem firmowym.</w:t>
            </w:r>
          </w:p>
        </w:tc>
        <w:tc>
          <w:tcPr>
            <w:tcW w:w="1559" w:type="dxa"/>
            <w:vMerge/>
            <w:tcBorders>
              <w:left w:val="single" w:sz="4" w:space="0" w:color="auto"/>
              <w:right w:val="single" w:sz="4" w:space="0" w:color="auto"/>
            </w:tcBorders>
          </w:tcPr>
          <w:p w14:paraId="28F0F77B" w14:textId="77777777" w:rsidR="00E85A16" w:rsidRPr="00E85A16" w:rsidRDefault="00E85A16" w:rsidP="00B75271">
            <w:pPr>
              <w:rPr>
                <w:rFonts w:cs="Calibri"/>
                <w:color w:val="000000"/>
              </w:rPr>
            </w:pPr>
          </w:p>
        </w:tc>
      </w:tr>
      <w:tr w:rsidR="00E85A16" w:rsidRPr="00DC6F23" w14:paraId="33564C37" w14:textId="77777777" w:rsidTr="00A779DB">
        <w:trPr>
          <w:trHeight w:val="260"/>
        </w:trPr>
        <w:tc>
          <w:tcPr>
            <w:tcW w:w="1627" w:type="dxa"/>
            <w:tcBorders>
              <w:top w:val="single" w:sz="4" w:space="0" w:color="auto"/>
              <w:left w:val="single" w:sz="4" w:space="0" w:color="auto"/>
              <w:bottom w:val="single" w:sz="4" w:space="0" w:color="auto"/>
              <w:right w:val="single" w:sz="4" w:space="0" w:color="auto"/>
            </w:tcBorders>
            <w:vAlign w:val="center"/>
            <w:hideMark/>
          </w:tcPr>
          <w:p w14:paraId="69D5B5BC" w14:textId="77777777" w:rsidR="00E85A16" w:rsidRPr="00E85A16" w:rsidRDefault="00E85A16" w:rsidP="00B75271">
            <w:pPr>
              <w:jc w:val="center"/>
              <w:rPr>
                <w:rFonts w:cs="Calibri"/>
                <w:b/>
              </w:rPr>
            </w:pPr>
            <w:r w:rsidRPr="00E85A16">
              <w:rPr>
                <w:rFonts w:cs="Calibri"/>
                <w:b/>
              </w:rPr>
              <w:t>Chipset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6A9E6C1" w14:textId="77777777" w:rsidR="00E85A16" w:rsidRPr="00E85A16" w:rsidRDefault="00E85A16" w:rsidP="00B75271">
            <w:pPr>
              <w:rPr>
                <w:rFonts w:cs="Calibri"/>
                <w:bCs/>
              </w:rPr>
            </w:pPr>
            <w:r w:rsidRPr="00E85A16">
              <w:rPr>
                <w:rFonts w:cs="Calibri"/>
                <w:bCs/>
              </w:rPr>
              <w:t>Dedykowany przez producenta procesora do pracy w serwerach dwuprocesorowych</w:t>
            </w:r>
          </w:p>
        </w:tc>
        <w:tc>
          <w:tcPr>
            <w:tcW w:w="1559" w:type="dxa"/>
            <w:vMerge/>
            <w:tcBorders>
              <w:left w:val="single" w:sz="4" w:space="0" w:color="auto"/>
              <w:right w:val="single" w:sz="4" w:space="0" w:color="auto"/>
            </w:tcBorders>
          </w:tcPr>
          <w:p w14:paraId="7F0664CF" w14:textId="77777777" w:rsidR="00E85A16" w:rsidRPr="00E85A16" w:rsidRDefault="00E85A16" w:rsidP="00B75271">
            <w:pPr>
              <w:rPr>
                <w:rFonts w:cs="Calibri"/>
                <w:bCs/>
              </w:rPr>
            </w:pPr>
          </w:p>
        </w:tc>
      </w:tr>
      <w:tr w:rsidR="00E85A16" w:rsidRPr="00DC6F23" w14:paraId="44E3FC0C" w14:textId="77777777" w:rsidTr="00A779DB">
        <w:trPr>
          <w:trHeight w:val="710"/>
        </w:trPr>
        <w:tc>
          <w:tcPr>
            <w:tcW w:w="1627" w:type="dxa"/>
            <w:tcBorders>
              <w:top w:val="single" w:sz="4" w:space="0" w:color="auto"/>
              <w:left w:val="single" w:sz="4" w:space="0" w:color="auto"/>
              <w:bottom w:val="single" w:sz="4" w:space="0" w:color="auto"/>
              <w:right w:val="single" w:sz="4" w:space="0" w:color="auto"/>
            </w:tcBorders>
            <w:vAlign w:val="center"/>
            <w:hideMark/>
          </w:tcPr>
          <w:p w14:paraId="10B6ACEE" w14:textId="77777777" w:rsidR="00E85A16" w:rsidRPr="00E85A16" w:rsidRDefault="00E85A16" w:rsidP="00B75271">
            <w:pPr>
              <w:jc w:val="center"/>
              <w:rPr>
                <w:rFonts w:cs="Calibri"/>
                <w:b/>
              </w:rPr>
            </w:pPr>
            <w:r w:rsidRPr="00E85A16">
              <w:rPr>
                <w:rFonts w:cs="Calibri"/>
                <w:b/>
              </w:rPr>
              <w:t>Procesor</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B14DCDC" w14:textId="77777777" w:rsidR="00E85A16" w:rsidRPr="00E85A16" w:rsidRDefault="00E85A16" w:rsidP="00B75271">
            <w:pPr>
              <w:rPr>
                <w:rFonts w:cs="Calibri"/>
              </w:rPr>
            </w:pPr>
            <w:r w:rsidRPr="00E85A16">
              <w:rPr>
                <w:rFonts w:cs="Calibri"/>
              </w:rPr>
              <w:t>Zainstalowane dwa procesory ośmiordzeniowe x86, dedykowane do pracy z serwerem osiągające w teście SPECrate2017_int_base wynik min. 83 dostępny na stronie www.spec.org dla konfiguracji dwuprocesorowej dla oferowanego serwera.</w:t>
            </w:r>
          </w:p>
        </w:tc>
        <w:tc>
          <w:tcPr>
            <w:tcW w:w="1559" w:type="dxa"/>
            <w:vMerge/>
            <w:tcBorders>
              <w:left w:val="single" w:sz="4" w:space="0" w:color="auto"/>
              <w:right w:val="single" w:sz="4" w:space="0" w:color="auto"/>
            </w:tcBorders>
          </w:tcPr>
          <w:p w14:paraId="7A69B8D0" w14:textId="77777777" w:rsidR="00E85A16" w:rsidRPr="00E85A16" w:rsidRDefault="00E85A16" w:rsidP="00B75271">
            <w:pPr>
              <w:rPr>
                <w:rFonts w:cs="Calibri"/>
              </w:rPr>
            </w:pPr>
          </w:p>
        </w:tc>
      </w:tr>
      <w:tr w:rsidR="00E85A16" w:rsidRPr="00DC6F23" w14:paraId="2BCE5673"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79493531" w14:textId="77777777" w:rsidR="00E85A16" w:rsidRPr="00E85A16" w:rsidRDefault="00E85A16" w:rsidP="00B75271">
            <w:pPr>
              <w:jc w:val="center"/>
              <w:rPr>
                <w:rFonts w:cs="Calibri"/>
                <w:b/>
              </w:rPr>
            </w:pPr>
            <w:r w:rsidRPr="00E85A16">
              <w:rPr>
                <w:rFonts w:cs="Calibri"/>
                <w:b/>
              </w:rPr>
              <w:t>RAM</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88A9B08" w14:textId="77777777" w:rsidR="00E85A16" w:rsidRPr="00E85A16" w:rsidRDefault="00E85A16" w:rsidP="00B75271">
            <w:pPr>
              <w:rPr>
                <w:rFonts w:cs="Calibri"/>
              </w:rPr>
            </w:pPr>
            <w:r w:rsidRPr="00E85A16">
              <w:rPr>
                <w:rFonts w:cs="Calibri"/>
              </w:rPr>
              <w:t>128GB DDR4 RDIMM 3200MT/s, na płycie głównej powinno znajdować się minimum 16 slotów przeznaczonych do instalacji pamięci. Płyta główna powinna obsługiwać do 512Gb pamięci RAM.</w:t>
            </w:r>
          </w:p>
        </w:tc>
        <w:tc>
          <w:tcPr>
            <w:tcW w:w="1559" w:type="dxa"/>
            <w:vMerge/>
            <w:tcBorders>
              <w:left w:val="single" w:sz="4" w:space="0" w:color="auto"/>
              <w:right w:val="single" w:sz="4" w:space="0" w:color="auto"/>
            </w:tcBorders>
          </w:tcPr>
          <w:p w14:paraId="486A29B1" w14:textId="77777777" w:rsidR="00E85A16" w:rsidRPr="00E85A16" w:rsidRDefault="00E85A16" w:rsidP="00B75271">
            <w:pPr>
              <w:rPr>
                <w:rFonts w:cs="Calibri"/>
              </w:rPr>
            </w:pPr>
          </w:p>
        </w:tc>
      </w:tr>
      <w:tr w:rsidR="00E85A16" w:rsidRPr="00DC6F23" w14:paraId="732E9353"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25D749E1" w14:textId="77777777" w:rsidR="00E85A16" w:rsidRPr="00E85A16" w:rsidRDefault="00E85A16" w:rsidP="00B75271">
            <w:pPr>
              <w:jc w:val="center"/>
              <w:rPr>
                <w:rFonts w:cs="Calibri"/>
                <w:b/>
              </w:rPr>
            </w:pPr>
            <w:r w:rsidRPr="00E85A16">
              <w:rPr>
                <w:rFonts w:cs="Calibri"/>
                <w:b/>
              </w:rPr>
              <w:t>Zabezpieczenia pamięci RAM</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F39F6E2" w14:textId="77777777" w:rsidR="00E85A16" w:rsidRPr="00E85A16" w:rsidRDefault="00E85A16" w:rsidP="00B75271">
            <w:pPr>
              <w:rPr>
                <w:rFonts w:cs="Calibri"/>
                <w:lang w:val="en-US"/>
              </w:rPr>
            </w:pPr>
            <w:r w:rsidRPr="00E85A16">
              <w:rPr>
                <w:rFonts w:cs="Calibri"/>
                <w:lang w:val="en-US"/>
              </w:rPr>
              <w:t xml:space="preserve">Memory Rank Sparing, Memory Mirror, Failed DIMM isolation, Memory Address Parity Protection, Memory Thermal Throttling </w:t>
            </w:r>
          </w:p>
        </w:tc>
        <w:tc>
          <w:tcPr>
            <w:tcW w:w="1559" w:type="dxa"/>
            <w:vMerge/>
            <w:tcBorders>
              <w:left w:val="single" w:sz="4" w:space="0" w:color="auto"/>
              <w:right w:val="single" w:sz="4" w:space="0" w:color="auto"/>
            </w:tcBorders>
          </w:tcPr>
          <w:p w14:paraId="7DC11424" w14:textId="77777777" w:rsidR="00E85A16" w:rsidRPr="00E85A16" w:rsidRDefault="00E85A16" w:rsidP="00B75271">
            <w:pPr>
              <w:rPr>
                <w:rFonts w:cs="Calibri"/>
                <w:lang w:val="en-US"/>
              </w:rPr>
            </w:pPr>
          </w:p>
        </w:tc>
      </w:tr>
      <w:tr w:rsidR="00E85A16" w:rsidRPr="00DC6F23" w14:paraId="5B5105A8"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5CD6C6DE" w14:textId="77777777" w:rsidR="00E85A16" w:rsidRPr="00E85A16" w:rsidRDefault="00E85A16" w:rsidP="00B75271">
            <w:pPr>
              <w:jc w:val="center"/>
              <w:rPr>
                <w:rFonts w:cs="Calibri"/>
                <w:b/>
              </w:rPr>
            </w:pPr>
            <w:r w:rsidRPr="00E85A16">
              <w:rPr>
                <w:rFonts w:cs="Calibri"/>
                <w:b/>
              </w:rPr>
              <w:t>Gniazda PCI</w:t>
            </w:r>
          </w:p>
        </w:tc>
        <w:tc>
          <w:tcPr>
            <w:tcW w:w="7371" w:type="dxa"/>
            <w:tcBorders>
              <w:top w:val="single" w:sz="4" w:space="0" w:color="auto"/>
              <w:left w:val="single" w:sz="4" w:space="0" w:color="auto"/>
              <w:bottom w:val="single" w:sz="4" w:space="0" w:color="auto"/>
              <w:right w:val="single" w:sz="4" w:space="0" w:color="auto"/>
            </w:tcBorders>
            <w:hideMark/>
          </w:tcPr>
          <w:p w14:paraId="36982C42" w14:textId="77777777" w:rsidR="00E85A16" w:rsidRPr="00E85A16" w:rsidRDefault="00E85A16" w:rsidP="00B75271">
            <w:pPr>
              <w:rPr>
                <w:rFonts w:cs="Calibri"/>
                <w:color w:val="000000"/>
              </w:rPr>
            </w:pPr>
            <w:r w:rsidRPr="00E85A16">
              <w:rPr>
                <w:rFonts w:cs="Calibri"/>
                <w:color w:val="000000"/>
              </w:rPr>
              <w:t>- minimum pięć slotów generacji 3 w tym jeden FH.</w:t>
            </w:r>
          </w:p>
        </w:tc>
        <w:tc>
          <w:tcPr>
            <w:tcW w:w="1559" w:type="dxa"/>
            <w:vMerge/>
            <w:tcBorders>
              <w:left w:val="single" w:sz="4" w:space="0" w:color="auto"/>
              <w:right w:val="single" w:sz="4" w:space="0" w:color="auto"/>
            </w:tcBorders>
          </w:tcPr>
          <w:p w14:paraId="06E6B240" w14:textId="77777777" w:rsidR="00E85A16" w:rsidRPr="00E85A16" w:rsidRDefault="00E85A16" w:rsidP="00B75271">
            <w:pPr>
              <w:rPr>
                <w:rFonts w:cs="Calibri"/>
                <w:color w:val="000000"/>
              </w:rPr>
            </w:pPr>
          </w:p>
        </w:tc>
      </w:tr>
      <w:tr w:rsidR="00E85A16" w:rsidRPr="00DC6F23" w14:paraId="55BA2E0E"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4E52F804" w14:textId="77777777" w:rsidR="00E85A16" w:rsidRPr="00E85A16" w:rsidRDefault="00E85A16" w:rsidP="00B75271">
            <w:pPr>
              <w:jc w:val="center"/>
              <w:rPr>
                <w:rFonts w:cs="Calibri"/>
                <w:b/>
              </w:rPr>
            </w:pPr>
            <w:r w:rsidRPr="00E85A16">
              <w:rPr>
                <w:rFonts w:cs="Calibri"/>
                <w:b/>
              </w:rPr>
              <w:t>Interfejsy sieciowe/FC/SAS</w:t>
            </w:r>
          </w:p>
        </w:tc>
        <w:tc>
          <w:tcPr>
            <w:tcW w:w="7371" w:type="dxa"/>
            <w:tcBorders>
              <w:top w:val="single" w:sz="4" w:space="0" w:color="auto"/>
              <w:left w:val="single" w:sz="4" w:space="0" w:color="auto"/>
              <w:bottom w:val="single" w:sz="4" w:space="0" w:color="auto"/>
              <w:right w:val="single" w:sz="4" w:space="0" w:color="auto"/>
            </w:tcBorders>
            <w:vAlign w:val="center"/>
          </w:tcPr>
          <w:p w14:paraId="60018033" w14:textId="77777777" w:rsidR="00E85A16" w:rsidRPr="00E85A16" w:rsidRDefault="00E85A16" w:rsidP="00B75271">
            <w:pPr>
              <w:rPr>
                <w:rFonts w:cs="Calibri"/>
              </w:rPr>
            </w:pPr>
            <w:r w:rsidRPr="00E85A16">
              <w:rPr>
                <w:rFonts w:cs="Calibri"/>
              </w:rPr>
              <w:t>Wbudowane minimum 2 porty typu 1GbE Base-T oraz 2 porty 10 GbE BaseT</w:t>
            </w:r>
          </w:p>
          <w:p w14:paraId="34A0210F" w14:textId="77777777" w:rsidR="00E85A16" w:rsidRPr="00E85A16" w:rsidRDefault="00E85A16" w:rsidP="00B75271">
            <w:pPr>
              <w:rPr>
                <w:rFonts w:cs="Calibri"/>
                <w:color w:val="000000"/>
              </w:rPr>
            </w:pPr>
            <w:r w:rsidRPr="00E85A16">
              <w:rPr>
                <w:rFonts w:cs="Calibri"/>
              </w:rPr>
              <w:t>Dodatkowa karta sieciowa dwuportowa 10 GbE SFP+.</w:t>
            </w:r>
          </w:p>
        </w:tc>
        <w:tc>
          <w:tcPr>
            <w:tcW w:w="1559" w:type="dxa"/>
            <w:vMerge/>
            <w:tcBorders>
              <w:left w:val="single" w:sz="4" w:space="0" w:color="auto"/>
              <w:right w:val="single" w:sz="4" w:space="0" w:color="auto"/>
            </w:tcBorders>
          </w:tcPr>
          <w:p w14:paraId="7E2111F0" w14:textId="77777777" w:rsidR="00E85A16" w:rsidRPr="00E85A16" w:rsidRDefault="00E85A16" w:rsidP="00B75271">
            <w:pPr>
              <w:rPr>
                <w:rFonts w:cs="Calibri"/>
              </w:rPr>
            </w:pPr>
          </w:p>
        </w:tc>
      </w:tr>
      <w:tr w:rsidR="00E85A16" w:rsidRPr="00DC6F23" w14:paraId="5EAA3D20"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6285B151" w14:textId="77777777" w:rsidR="00E85A16" w:rsidRPr="00E85A16" w:rsidRDefault="00E85A16" w:rsidP="00B75271">
            <w:pPr>
              <w:jc w:val="center"/>
              <w:rPr>
                <w:rFonts w:cs="Calibri"/>
                <w:b/>
                <w:lang w:val="de-DE"/>
              </w:rPr>
            </w:pPr>
            <w:r w:rsidRPr="00E85A16">
              <w:rPr>
                <w:rFonts w:cs="Calibri"/>
                <w:b/>
              </w:rPr>
              <w:t>Dyski twarde</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DF04F49" w14:textId="77777777" w:rsidR="00E85A16" w:rsidRPr="00E85A16" w:rsidRDefault="00E85A16" w:rsidP="00B75271">
            <w:pPr>
              <w:rPr>
                <w:rFonts w:cs="Calibri"/>
                <w:lang w:val="de-DE"/>
              </w:rPr>
            </w:pPr>
            <w:r w:rsidRPr="00E85A16">
              <w:rPr>
                <w:rFonts w:cs="Calibri"/>
                <w:lang w:val="de-DE"/>
              </w:rPr>
              <w:t>Możliwość instalacji dysków SAS, SATA, SSD, NVMe.</w:t>
            </w:r>
          </w:p>
          <w:p w14:paraId="471E7BB6" w14:textId="77777777" w:rsidR="00E85A16" w:rsidRPr="00E85A16" w:rsidRDefault="00E85A16" w:rsidP="00B75271">
            <w:pPr>
              <w:rPr>
                <w:rFonts w:cs="Calibri"/>
                <w:lang w:val="de-DE"/>
              </w:rPr>
            </w:pPr>
            <w:r w:rsidRPr="00E85A16">
              <w:rPr>
                <w:rFonts w:cs="Calibri"/>
                <w:lang w:val="de-DE"/>
              </w:rPr>
              <w:lastRenderedPageBreak/>
              <w:t>Zainstalowane:</w:t>
            </w:r>
          </w:p>
          <w:p w14:paraId="777CC6F0" w14:textId="77777777" w:rsidR="00E85A16" w:rsidRPr="00E85A16" w:rsidRDefault="00E85A16" w:rsidP="00E85A16">
            <w:pPr>
              <w:pStyle w:val="Akapitzlist"/>
              <w:numPr>
                <w:ilvl w:val="0"/>
                <w:numId w:val="5"/>
              </w:numPr>
              <w:spacing w:line="240" w:lineRule="auto"/>
              <w:rPr>
                <w:lang w:val="de-DE"/>
              </w:rPr>
            </w:pPr>
            <w:r w:rsidRPr="00E85A16">
              <w:rPr>
                <w:lang w:val="de-DE"/>
              </w:rPr>
              <w:t>4 dyski NLSAS o pojemności min. 8TB.</w:t>
            </w:r>
          </w:p>
          <w:p w14:paraId="08E8CC84" w14:textId="77777777" w:rsidR="00E85A16" w:rsidRPr="00E85A16" w:rsidRDefault="00E85A16" w:rsidP="00B75271">
            <w:pPr>
              <w:rPr>
                <w:rFonts w:cs="Calibri"/>
                <w:color w:val="000000"/>
              </w:rPr>
            </w:pPr>
            <w:r w:rsidRPr="00E85A16">
              <w:rPr>
                <w:rFonts w:cs="Calibri"/>
                <w:color w:val="000000"/>
                <w:lang w:val="de-DE"/>
              </w:rPr>
              <w:t xml:space="preserve">Możliwość zainstalowania </w:t>
            </w:r>
            <w:r w:rsidRPr="00E85A16">
              <w:rPr>
                <w:rFonts w:cs="Calibri"/>
                <w:color w:val="000000"/>
              </w:rPr>
              <w:t>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p w14:paraId="65FAAA02" w14:textId="77777777" w:rsidR="00E85A16" w:rsidRPr="00E85A16" w:rsidRDefault="00E85A16" w:rsidP="00B75271">
            <w:pPr>
              <w:rPr>
                <w:rFonts w:cs="Calibri"/>
                <w:color w:val="000000"/>
              </w:rPr>
            </w:pPr>
            <w:r w:rsidRPr="00E85A16">
              <w:rPr>
                <w:rFonts w:cs="Calibri"/>
                <w:color w:val="000000"/>
              </w:rPr>
              <w:t>Możliwość instalacji dwóch dysków M.2 SATA o pojemności min. 480GB oraz możliwość konfiguracji w RAID 1.</w:t>
            </w:r>
          </w:p>
        </w:tc>
        <w:tc>
          <w:tcPr>
            <w:tcW w:w="1559" w:type="dxa"/>
            <w:vMerge/>
            <w:tcBorders>
              <w:left w:val="single" w:sz="4" w:space="0" w:color="auto"/>
              <w:right w:val="single" w:sz="4" w:space="0" w:color="auto"/>
            </w:tcBorders>
          </w:tcPr>
          <w:p w14:paraId="5C59088F" w14:textId="77777777" w:rsidR="00E85A16" w:rsidRPr="00E85A16" w:rsidRDefault="00E85A16" w:rsidP="00B75271">
            <w:pPr>
              <w:rPr>
                <w:rFonts w:cs="Calibri"/>
                <w:lang w:val="de-DE"/>
              </w:rPr>
            </w:pPr>
          </w:p>
        </w:tc>
      </w:tr>
      <w:tr w:rsidR="00E85A16" w:rsidRPr="00DC6F23" w14:paraId="4C95584B" w14:textId="77777777" w:rsidTr="00A779DB">
        <w:trPr>
          <w:trHeight w:val="512"/>
        </w:trPr>
        <w:tc>
          <w:tcPr>
            <w:tcW w:w="1627" w:type="dxa"/>
            <w:tcBorders>
              <w:top w:val="single" w:sz="4" w:space="0" w:color="auto"/>
              <w:left w:val="single" w:sz="4" w:space="0" w:color="auto"/>
              <w:bottom w:val="single" w:sz="4" w:space="0" w:color="auto"/>
              <w:right w:val="single" w:sz="4" w:space="0" w:color="auto"/>
            </w:tcBorders>
            <w:vAlign w:val="center"/>
            <w:hideMark/>
          </w:tcPr>
          <w:p w14:paraId="43F7D309" w14:textId="77777777" w:rsidR="00E85A16" w:rsidRPr="00E85A16" w:rsidRDefault="00E85A16" w:rsidP="00B75271">
            <w:pPr>
              <w:jc w:val="center"/>
              <w:rPr>
                <w:rFonts w:cs="Calibri"/>
                <w:b/>
              </w:rPr>
            </w:pPr>
            <w:r w:rsidRPr="00E85A16">
              <w:rPr>
                <w:rFonts w:cs="Calibri"/>
                <w:b/>
              </w:rPr>
              <w:t>Kontroler RAID</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567D504" w14:textId="77777777" w:rsidR="00E85A16" w:rsidRPr="00E85A16" w:rsidRDefault="00E85A16" w:rsidP="00B75271">
            <w:pPr>
              <w:rPr>
                <w:rFonts w:cs="Calibri"/>
                <w:lang w:val="de-DE"/>
              </w:rPr>
            </w:pPr>
            <w:r w:rsidRPr="00E85A16">
              <w:rPr>
                <w:rFonts w:cs="Calibri"/>
                <w:color w:val="000000"/>
              </w:rPr>
              <w:t>Sprzętowy kontroler dyskowy, posiadający min. 2GB nieulotnej pamięci cache, możliwe konfiguracje poziomów RAID: 0, 1, 5, 6, 10, 50, 60. Wsparcie dla dysków samoszyfrujących</w:t>
            </w:r>
          </w:p>
        </w:tc>
        <w:tc>
          <w:tcPr>
            <w:tcW w:w="1559" w:type="dxa"/>
            <w:vMerge/>
            <w:tcBorders>
              <w:left w:val="single" w:sz="4" w:space="0" w:color="auto"/>
              <w:right w:val="single" w:sz="4" w:space="0" w:color="auto"/>
            </w:tcBorders>
          </w:tcPr>
          <w:p w14:paraId="4B63BEA3" w14:textId="77777777" w:rsidR="00E85A16" w:rsidRPr="00E85A16" w:rsidRDefault="00E85A16" w:rsidP="00B75271">
            <w:pPr>
              <w:rPr>
                <w:rFonts w:cs="Calibri"/>
                <w:color w:val="000000"/>
              </w:rPr>
            </w:pPr>
          </w:p>
        </w:tc>
      </w:tr>
      <w:tr w:rsidR="00E85A16" w:rsidRPr="00DC6F23" w14:paraId="4199C6EF"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1869105D" w14:textId="77777777" w:rsidR="00E85A16" w:rsidRPr="00E85A16" w:rsidRDefault="00E85A16" w:rsidP="00B75271">
            <w:pPr>
              <w:jc w:val="center"/>
              <w:rPr>
                <w:rFonts w:cs="Calibri"/>
                <w:b/>
                <w:lang w:val="de-DE"/>
              </w:rPr>
            </w:pPr>
            <w:r w:rsidRPr="00E85A16">
              <w:rPr>
                <w:rFonts w:cs="Calibri"/>
                <w:b/>
                <w:lang w:val="de-DE"/>
              </w:rPr>
              <w:t>Wbudowane porty</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1A56E78" w14:textId="77777777" w:rsidR="00E85A16" w:rsidRPr="00E85A16" w:rsidRDefault="00E85A16" w:rsidP="00B75271">
            <w:pPr>
              <w:rPr>
                <w:rFonts w:cs="Calibri"/>
                <w:color w:val="000000"/>
              </w:rPr>
            </w:pPr>
            <w:r w:rsidRPr="00E85A16">
              <w:rPr>
                <w:rFonts w:cs="Calibri"/>
                <w:color w:val="000000"/>
              </w:rPr>
              <w:t>Przednie: min. 1x VGA, min. 1x USB 2.0, min. 1x micro-USB dedykowane dla karty zarządzającej,</w:t>
            </w:r>
          </w:p>
          <w:p w14:paraId="128BAB4B" w14:textId="77777777" w:rsidR="00E85A16" w:rsidRPr="00E85A16" w:rsidRDefault="00E85A16" w:rsidP="00B75271">
            <w:pPr>
              <w:rPr>
                <w:rFonts w:cs="Calibri"/>
              </w:rPr>
            </w:pPr>
            <w:r w:rsidRPr="00E85A16">
              <w:rPr>
                <w:rFonts w:cs="Calibri"/>
                <w:color w:val="000000"/>
              </w:rPr>
              <w:t>Tylne: min. 1x VGA, min. 1x port szeregowy RS232, min. 2x USB 3.0, min. Port wewnętrzny: min. 1x USB 3.0.</w:t>
            </w:r>
          </w:p>
        </w:tc>
        <w:tc>
          <w:tcPr>
            <w:tcW w:w="1559" w:type="dxa"/>
            <w:vMerge/>
            <w:tcBorders>
              <w:left w:val="single" w:sz="4" w:space="0" w:color="auto"/>
              <w:right w:val="single" w:sz="4" w:space="0" w:color="auto"/>
            </w:tcBorders>
          </w:tcPr>
          <w:p w14:paraId="13370A7B" w14:textId="77777777" w:rsidR="00E85A16" w:rsidRPr="00E85A16" w:rsidRDefault="00E85A16" w:rsidP="00B75271">
            <w:pPr>
              <w:rPr>
                <w:rFonts w:cs="Calibri"/>
                <w:color w:val="000000"/>
              </w:rPr>
            </w:pPr>
          </w:p>
        </w:tc>
      </w:tr>
      <w:tr w:rsidR="00E85A16" w:rsidRPr="00DC6F23" w14:paraId="73A913E5"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437185C8" w14:textId="77777777" w:rsidR="00E85A16" w:rsidRPr="00E85A16" w:rsidRDefault="00E85A16" w:rsidP="00B75271">
            <w:pPr>
              <w:jc w:val="center"/>
              <w:rPr>
                <w:rFonts w:cs="Calibri"/>
                <w:b/>
                <w:lang w:val="de-DE"/>
              </w:rPr>
            </w:pPr>
            <w:r w:rsidRPr="00E85A16">
              <w:rPr>
                <w:rFonts w:cs="Calibri"/>
                <w:b/>
                <w:lang w:val="de-DE"/>
              </w:rPr>
              <w:t>Video</w:t>
            </w:r>
          </w:p>
        </w:tc>
        <w:tc>
          <w:tcPr>
            <w:tcW w:w="7371" w:type="dxa"/>
            <w:tcBorders>
              <w:top w:val="single" w:sz="4" w:space="0" w:color="auto"/>
              <w:left w:val="single" w:sz="4" w:space="0" w:color="auto"/>
              <w:bottom w:val="single" w:sz="4" w:space="0" w:color="auto"/>
              <w:right w:val="single" w:sz="4" w:space="0" w:color="auto"/>
            </w:tcBorders>
            <w:hideMark/>
          </w:tcPr>
          <w:p w14:paraId="75262404" w14:textId="77777777" w:rsidR="00E85A16" w:rsidRPr="00E85A16" w:rsidRDefault="00E85A16" w:rsidP="00B75271">
            <w:pPr>
              <w:rPr>
                <w:rFonts w:cs="Calibri"/>
                <w:color w:val="000000"/>
              </w:rPr>
            </w:pPr>
            <w:r w:rsidRPr="00E85A16">
              <w:rPr>
                <w:rFonts w:cs="Calibri"/>
                <w:color w:val="000000"/>
              </w:rPr>
              <w:t>Zintegrowana karta graficzna umożliwiająca wyświetlenie rozdzielczości min. 1920x1200</w:t>
            </w:r>
          </w:p>
        </w:tc>
        <w:tc>
          <w:tcPr>
            <w:tcW w:w="1559" w:type="dxa"/>
            <w:vMerge/>
            <w:tcBorders>
              <w:left w:val="single" w:sz="4" w:space="0" w:color="auto"/>
              <w:right w:val="single" w:sz="4" w:space="0" w:color="auto"/>
            </w:tcBorders>
          </w:tcPr>
          <w:p w14:paraId="5340AFE7" w14:textId="77777777" w:rsidR="00E85A16" w:rsidRPr="00E85A16" w:rsidRDefault="00E85A16" w:rsidP="00B75271">
            <w:pPr>
              <w:rPr>
                <w:rFonts w:cs="Calibri"/>
                <w:color w:val="000000"/>
              </w:rPr>
            </w:pPr>
          </w:p>
        </w:tc>
      </w:tr>
      <w:tr w:rsidR="00E85A16" w:rsidRPr="00DC6F23" w14:paraId="2290C81A"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386D365F" w14:textId="77777777" w:rsidR="00E85A16" w:rsidRPr="00E85A16" w:rsidRDefault="00E85A16" w:rsidP="00B75271">
            <w:pPr>
              <w:jc w:val="center"/>
              <w:rPr>
                <w:rFonts w:cs="Calibri"/>
                <w:b/>
              </w:rPr>
            </w:pPr>
            <w:r w:rsidRPr="00E85A16">
              <w:rPr>
                <w:rFonts w:cs="Calibri"/>
                <w:b/>
              </w:rPr>
              <w:t>Wentylatory</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0CBAFDB" w14:textId="77777777" w:rsidR="00E85A16" w:rsidRPr="00E85A16" w:rsidRDefault="00E85A16" w:rsidP="00B75271">
            <w:pPr>
              <w:rPr>
                <w:rFonts w:cs="Calibri"/>
              </w:rPr>
            </w:pPr>
            <w:r w:rsidRPr="00E85A16">
              <w:rPr>
                <w:rFonts w:cs="Calibri"/>
                <w:color w:val="000000"/>
              </w:rPr>
              <w:t>Redundantne</w:t>
            </w:r>
          </w:p>
        </w:tc>
        <w:tc>
          <w:tcPr>
            <w:tcW w:w="1559" w:type="dxa"/>
            <w:vMerge/>
            <w:tcBorders>
              <w:left w:val="single" w:sz="4" w:space="0" w:color="auto"/>
              <w:right w:val="single" w:sz="4" w:space="0" w:color="auto"/>
            </w:tcBorders>
          </w:tcPr>
          <w:p w14:paraId="31263A21" w14:textId="77777777" w:rsidR="00E85A16" w:rsidRPr="00E85A16" w:rsidRDefault="00E85A16" w:rsidP="00B75271">
            <w:pPr>
              <w:rPr>
                <w:rFonts w:cs="Calibri"/>
                <w:color w:val="000000"/>
              </w:rPr>
            </w:pPr>
          </w:p>
        </w:tc>
      </w:tr>
      <w:tr w:rsidR="00E85A16" w:rsidRPr="00DC6F23" w14:paraId="2425BBC5"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27594532" w14:textId="77777777" w:rsidR="00E85A16" w:rsidRPr="00E85A16" w:rsidRDefault="00E85A16" w:rsidP="00B75271">
            <w:pPr>
              <w:jc w:val="center"/>
              <w:rPr>
                <w:rFonts w:cs="Calibri"/>
                <w:b/>
              </w:rPr>
            </w:pPr>
            <w:r w:rsidRPr="00E85A16">
              <w:rPr>
                <w:rFonts w:cs="Calibri"/>
                <w:b/>
              </w:rPr>
              <w:t>Zasilacze</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6C04809" w14:textId="77777777" w:rsidR="00E85A16" w:rsidRPr="00E85A16" w:rsidRDefault="00E85A16" w:rsidP="00B75271">
            <w:pPr>
              <w:rPr>
                <w:rFonts w:cs="Calibri"/>
              </w:rPr>
            </w:pPr>
            <w:r w:rsidRPr="00E85A16">
              <w:rPr>
                <w:rFonts w:cs="Calibri"/>
              </w:rPr>
              <w:t>Redundantne, Hot-Plug maksymalnie 750W każdy z dedykowanymi przewodami zasilającymi.</w:t>
            </w:r>
          </w:p>
        </w:tc>
        <w:tc>
          <w:tcPr>
            <w:tcW w:w="1559" w:type="dxa"/>
            <w:vMerge/>
            <w:tcBorders>
              <w:left w:val="single" w:sz="4" w:space="0" w:color="auto"/>
              <w:right w:val="single" w:sz="4" w:space="0" w:color="auto"/>
            </w:tcBorders>
          </w:tcPr>
          <w:p w14:paraId="399855F0" w14:textId="77777777" w:rsidR="00E85A16" w:rsidRPr="00E85A16" w:rsidRDefault="00E85A16" w:rsidP="00B75271">
            <w:pPr>
              <w:rPr>
                <w:rFonts w:cs="Calibri"/>
              </w:rPr>
            </w:pPr>
          </w:p>
        </w:tc>
      </w:tr>
      <w:tr w:rsidR="00E85A16" w:rsidRPr="00DC6F23" w14:paraId="0EAEFA54" w14:textId="77777777" w:rsidTr="00A779DB">
        <w:tc>
          <w:tcPr>
            <w:tcW w:w="1627" w:type="dxa"/>
            <w:tcBorders>
              <w:top w:val="single" w:sz="4" w:space="0" w:color="auto"/>
              <w:left w:val="single" w:sz="4" w:space="0" w:color="auto"/>
              <w:bottom w:val="single" w:sz="4" w:space="0" w:color="auto"/>
              <w:right w:val="single" w:sz="4" w:space="0" w:color="auto"/>
            </w:tcBorders>
            <w:vAlign w:val="center"/>
          </w:tcPr>
          <w:p w14:paraId="56A13767" w14:textId="77777777" w:rsidR="00E85A16" w:rsidRPr="00E85A16" w:rsidRDefault="00E85A16" w:rsidP="00B75271">
            <w:pPr>
              <w:jc w:val="center"/>
              <w:rPr>
                <w:rFonts w:cs="Calibri"/>
                <w:b/>
              </w:rPr>
            </w:pPr>
            <w:r w:rsidRPr="00E85A16">
              <w:rPr>
                <w:rFonts w:cs="Calibri"/>
                <w:b/>
              </w:rPr>
              <w:t>System operacyjny/dodatkowe oprogramowani</w:t>
            </w:r>
          </w:p>
        </w:tc>
        <w:tc>
          <w:tcPr>
            <w:tcW w:w="7371" w:type="dxa"/>
            <w:tcBorders>
              <w:top w:val="single" w:sz="4" w:space="0" w:color="auto"/>
              <w:left w:val="single" w:sz="4" w:space="0" w:color="auto"/>
              <w:bottom w:val="single" w:sz="4" w:space="0" w:color="auto"/>
              <w:right w:val="single" w:sz="4" w:space="0" w:color="auto"/>
            </w:tcBorders>
            <w:vAlign w:val="center"/>
          </w:tcPr>
          <w:p w14:paraId="01D74529" w14:textId="77777777" w:rsidR="00E85A16" w:rsidRPr="00E85A16" w:rsidRDefault="00E85A16" w:rsidP="00B75271">
            <w:pPr>
              <w:rPr>
                <w:rFonts w:cs="Calibri"/>
                <w:color w:val="000000"/>
              </w:rPr>
            </w:pPr>
            <w:r w:rsidRPr="00E85A16">
              <w:rPr>
                <w:rFonts w:cs="Calibri"/>
                <w:color w:val="000000"/>
              </w:rPr>
              <w:t xml:space="preserve">Zainstalowany Windows Server 2019 Standard </w:t>
            </w:r>
          </w:p>
          <w:p w14:paraId="3A84E819" w14:textId="77777777" w:rsidR="00E85A16" w:rsidRPr="00E85A16" w:rsidRDefault="00E85A16" w:rsidP="00B75271">
            <w:pPr>
              <w:rPr>
                <w:rFonts w:cs="Calibri"/>
                <w:color w:val="000000"/>
              </w:rPr>
            </w:pPr>
            <w:r w:rsidRPr="00E85A16">
              <w:rPr>
                <w:rFonts w:cs="Calibri"/>
                <w:color w:val="000000"/>
              </w:rPr>
              <w:t>Zamawiający wymaga dostarczenia wymaganych licencji do uruchomienia 2 dodatkowych maszyn wirtualnych</w:t>
            </w:r>
          </w:p>
        </w:tc>
        <w:tc>
          <w:tcPr>
            <w:tcW w:w="1559" w:type="dxa"/>
            <w:vMerge/>
            <w:tcBorders>
              <w:left w:val="single" w:sz="4" w:space="0" w:color="auto"/>
              <w:right w:val="single" w:sz="4" w:space="0" w:color="auto"/>
            </w:tcBorders>
          </w:tcPr>
          <w:p w14:paraId="17C8D563" w14:textId="77777777" w:rsidR="00E85A16" w:rsidRPr="00E85A16" w:rsidRDefault="00E85A16" w:rsidP="00B75271">
            <w:pPr>
              <w:rPr>
                <w:rFonts w:cs="Calibri"/>
                <w:color w:val="000000"/>
              </w:rPr>
            </w:pPr>
          </w:p>
        </w:tc>
      </w:tr>
      <w:tr w:rsidR="00E85A16" w:rsidRPr="00DC6F23" w14:paraId="67F363C8"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69C6274E" w14:textId="77777777" w:rsidR="00E85A16" w:rsidRPr="00E85A16" w:rsidRDefault="00E85A16" w:rsidP="00B75271">
            <w:pPr>
              <w:jc w:val="center"/>
              <w:rPr>
                <w:rFonts w:cs="Calibri"/>
                <w:b/>
              </w:rPr>
            </w:pPr>
            <w:r w:rsidRPr="00E85A16">
              <w:rPr>
                <w:rFonts w:cs="Calibri"/>
                <w:b/>
              </w:rPr>
              <w:t>Bezpieczeństwo</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1DEBD6A" w14:textId="77777777" w:rsidR="00E85A16" w:rsidRPr="00E85A16" w:rsidRDefault="00E85A16" w:rsidP="00B75271">
            <w:pPr>
              <w:rPr>
                <w:rFonts w:cs="Calibri"/>
              </w:rPr>
            </w:pPr>
            <w:r w:rsidRPr="00E85A16">
              <w:rPr>
                <w:rFonts w:cs="Calibri"/>
              </w:rPr>
              <w:t>Możliwość zainstalowania moduł TPM 2.0</w:t>
            </w:r>
          </w:p>
          <w:p w14:paraId="091582CC" w14:textId="77777777" w:rsidR="00E85A16" w:rsidRPr="00E85A16" w:rsidRDefault="00E85A16" w:rsidP="00B75271">
            <w:pPr>
              <w:rPr>
                <w:rFonts w:cs="Calibri"/>
              </w:rPr>
            </w:pPr>
            <w:r w:rsidRPr="00E85A16">
              <w:rPr>
                <w:rFonts w:cs="Calibri"/>
              </w:rPr>
              <w:t>Wbudowany czujnik otwarcia obudowy współpracujący z BIOS i kartą zarządzającą.</w:t>
            </w:r>
          </w:p>
        </w:tc>
        <w:tc>
          <w:tcPr>
            <w:tcW w:w="1559" w:type="dxa"/>
            <w:vMerge/>
            <w:tcBorders>
              <w:left w:val="single" w:sz="4" w:space="0" w:color="auto"/>
              <w:right w:val="single" w:sz="4" w:space="0" w:color="auto"/>
            </w:tcBorders>
          </w:tcPr>
          <w:p w14:paraId="1947862E" w14:textId="77777777" w:rsidR="00E85A16" w:rsidRPr="00E85A16" w:rsidRDefault="00E85A16" w:rsidP="00B75271">
            <w:pPr>
              <w:rPr>
                <w:rFonts w:cs="Calibri"/>
              </w:rPr>
            </w:pPr>
          </w:p>
        </w:tc>
      </w:tr>
      <w:tr w:rsidR="00E85A16" w:rsidRPr="00BB30B4" w14:paraId="775A3AA3"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7F47DE06" w14:textId="77777777" w:rsidR="00E85A16" w:rsidRPr="00E85A16" w:rsidRDefault="00E85A16" w:rsidP="00B75271">
            <w:pPr>
              <w:jc w:val="center"/>
              <w:rPr>
                <w:rFonts w:cs="Calibri"/>
                <w:b/>
              </w:rPr>
            </w:pPr>
            <w:r w:rsidRPr="00E85A16">
              <w:rPr>
                <w:rFonts w:cs="Calibri"/>
                <w:b/>
              </w:rPr>
              <w:t>Diagnostyka</w:t>
            </w:r>
          </w:p>
        </w:tc>
        <w:tc>
          <w:tcPr>
            <w:tcW w:w="7371" w:type="dxa"/>
            <w:tcBorders>
              <w:top w:val="single" w:sz="4" w:space="0" w:color="auto"/>
              <w:left w:val="single" w:sz="4" w:space="0" w:color="auto"/>
              <w:bottom w:val="single" w:sz="4" w:space="0" w:color="auto"/>
              <w:right w:val="single" w:sz="4" w:space="0" w:color="auto"/>
            </w:tcBorders>
            <w:hideMark/>
          </w:tcPr>
          <w:p w14:paraId="031D7B61" w14:textId="77777777" w:rsidR="00E85A16" w:rsidRPr="00E85A16" w:rsidRDefault="00E85A16" w:rsidP="00E85A16">
            <w:pPr>
              <w:pStyle w:val="Akapitzlist"/>
              <w:numPr>
                <w:ilvl w:val="0"/>
                <w:numId w:val="4"/>
              </w:numPr>
              <w:spacing w:line="240" w:lineRule="auto"/>
              <w:rPr>
                <w:lang w:val="pl-PL"/>
              </w:rPr>
            </w:pPr>
            <w:r w:rsidRPr="00E85A16">
              <w:rPr>
                <w:bCs/>
                <w:lang w:val="pl-PL"/>
              </w:rPr>
              <w:t>Możliwość wyposażenia w panel LCD umieszczony na froncie obudowy, umożliwiający wyświetlenie informacji o stanie procesora, pamięci, dysków, BIOS’u, zasilaniu oraz temperaturze.</w:t>
            </w:r>
          </w:p>
        </w:tc>
        <w:tc>
          <w:tcPr>
            <w:tcW w:w="1559" w:type="dxa"/>
            <w:vMerge/>
            <w:tcBorders>
              <w:left w:val="single" w:sz="4" w:space="0" w:color="auto"/>
              <w:right w:val="single" w:sz="4" w:space="0" w:color="auto"/>
            </w:tcBorders>
          </w:tcPr>
          <w:p w14:paraId="1D12DAA2" w14:textId="77777777" w:rsidR="00E85A16" w:rsidRPr="00E85A16" w:rsidRDefault="00E85A16" w:rsidP="00E85A16">
            <w:pPr>
              <w:pStyle w:val="Akapitzlist"/>
              <w:numPr>
                <w:ilvl w:val="0"/>
                <w:numId w:val="4"/>
              </w:numPr>
              <w:spacing w:line="256" w:lineRule="auto"/>
              <w:rPr>
                <w:bCs/>
                <w:lang w:val="pl-PL"/>
              </w:rPr>
            </w:pPr>
          </w:p>
        </w:tc>
      </w:tr>
      <w:tr w:rsidR="00E85A16" w:rsidRPr="00DC6F23" w14:paraId="3183005E" w14:textId="77777777" w:rsidTr="00A779DB">
        <w:tc>
          <w:tcPr>
            <w:tcW w:w="1627" w:type="dxa"/>
            <w:tcBorders>
              <w:top w:val="single" w:sz="4" w:space="0" w:color="auto"/>
              <w:left w:val="single" w:sz="4" w:space="0" w:color="auto"/>
              <w:bottom w:val="single" w:sz="4" w:space="0" w:color="auto"/>
              <w:right w:val="single" w:sz="4" w:space="0" w:color="auto"/>
            </w:tcBorders>
            <w:vAlign w:val="center"/>
            <w:hideMark/>
          </w:tcPr>
          <w:p w14:paraId="5B88827D" w14:textId="77777777" w:rsidR="00E85A16" w:rsidRPr="00E85A16" w:rsidRDefault="00E85A16" w:rsidP="00B75271">
            <w:pPr>
              <w:jc w:val="center"/>
              <w:rPr>
                <w:rFonts w:cs="Calibri"/>
                <w:b/>
              </w:rPr>
            </w:pPr>
            <w:r w:rsidRPr="00E85A16">
              <w:rPr>
                <w:rFonts w:cs="Calibri"/>
                <w:b/>
              </w:rPr>
              <w:t>Karta Zarządzania</w:t>
            </w:r>
          </w:p>
        </w:tc>
        <w:tc>
          <w:tcPr>
            <w:tcW w:w="7371" w:type="dxa"/>
            <w:tcBorders>
              <w:top w:val="single" w:sz="4" w:space="0" w:color="auto"/>
              <w:left w:val="single" w:sz="4" w:space="0" w:color="auto"/>
              <w:bottom w:val="single" w:sz="4" w:space="0" w:color="auto"/>
              <w:right w:val="single" w:sz="4" w:space="0" w:color="auto"/>
            </w:tcBorders>
          </w:tcPr>
          <w:p w14:paraId="1F02D83E" w14:textId="77777777" w:rsidR="00E85A16" w:rsidRPr="00E85A16" w:rsidRDefault="00E85A16" w:rsidP="00B75271">
            <w:pPr>
              <w:rPr>
                <w:rFonts w:cs="Calibri"/>
              </w:rPr>
            </w:pPr>
            <w:r w:rsidRPr="00E85A16">
              <w:rPr>
                <w:rFonts w:cs="Calibri"/>
              </w:rPr>
              <w:t>Niezależna od zainstalowanego na serwerze systemu operacyjnego posiadająca dedykowany port Gigabit Ethernet RJ-45 i umożliwiająca:</w:t>
            </w:r>
          </w:p>
          <w:p w14:paraId="4B2E8C67" w14:textId="77777777" w:rsidR="00E85A16" w:rsidRPr="00E85A16" w:rsidRDefault="00E85A16" w:rsidP="00E85A16">
            <w:pPr>
              <w:pStyle w:val="Akapitzlist"/>
              <w:numPr>
                <w:ilvl w:val="0"/>
                <w:numId w:val="4"/>
              </w:numPr>
              <w:spacing w:line="240" w:lineRule="auto"/>
              <w:rPr>
                <w:lang w:val="pl-PL"/>
              </w:rPr>
            </w:pPr>
            <w:r w:rsidRPr="00E85A16">
              <w:rPr>
                <w:lang w:val="pl-PL"/>
              </w:rPr>
              <w:t>zdalny dostęp do graficznego interfejsu Web karty zarządzającej;</w:t>
            </w:r>
          </w:p>
          <w:p w14:paraId="53CD2901" w14:textId="77777777" w:rsidR="00E85A16" w:rsidRPr="00E85A16" w:rsidRDefault="00E85A16" w:rsidP="00E85A16">
            <w:pPr>
              <w:pStyle w:val="Akapitzlist"/>
              <w:numPr>
                <w:ilvl w:val="0"/>
                <w:numId w:val="4"/>
              </w:numPr>
              <w:spacing w:line="240" w:lineRule="auto"/>
              <w:rPr>
                <w:lang w:val="pl-PL"/>
              </w:rPr>
            </w:pPr>
            <w:r w:rsidRPr="00E85A16">
              <w:rPr>
                <w:lang w:val="pl-PL"/>
              </w:rPr>
              <w:t>zdalne monitorowanie i informowanie o statusie serwera (m.in. prędkości obrotowej wentylatorów, konfiguracji serwera);</w:t>
            </w:r>
          </w:p>
          <w:p w14:paraId="00AAE030" w14:textId="77777777" w:rsidR="00E85A16" w:rsidRPr="00E85A16" w:rsidRDefault="00E85A16" w:rsidP="00E85A16">
            <w:pPr>
              <w:pStyle w:val="Akapitzlist"/>
              <w:numPr>
                <w:ilvl w:val="0"/>
                <w:numId w:val="4"/>
              </w:numPr>
              <w:spacing w:line="240" w:lineRule="auto"/>
              <w:rPr>
                <w:lang w:val="pl-PL"/>
              </w:rPr>
            </w:pPr>
            <w:r w:rsidRPr="00E85A16">
              <w:rPr>
                <w:lang w:val="pl-PL"/>
              </w:rPr>
              <w:t>szyfrowane połączenie (TLS) oraz autentykacje i autoryzację użytkownika;</w:t>
            </w:r>
          </w:p>
          <w:p w14:paraId="3667363A" w14:textId="77777777" w:rsidR="00E85A16" w:rsidRPr="00E85A16" w:rsidRDefault="00E85A16" w:rsidP="00E85A16">
            <w:pPr>
              <w:pStyle w:val="Akapitzlist"/>
              <w:numPr>
                <w:ilvl w:val="0"/>
                <w:numId w:val="4"/>
              </w:numPr>
              <w:spacing w:line="240" w:lineRule="auto"/>
              <w:rPr>
                <w:lang w:val="pl-PL"/>
              </w:rPr>
            </w:pPr>
            <w:r w:rsidRPr="00E85A16">
              <w:rPr>
                <w:lang w:val="pl-PL"/>
              </w:rPr>
              <w:t>możliwość podmontowania zdalnych wirtualnych napędów;</w:t>
            </w:r>
          </w:p>
          <w:p w14:paraId="30983008" w14:textId="77777777" w:rsidR="00E85A16" w:rsidRPr="00E85A16" w:rsidRDefault="00E85A16" w:rsidP="00E85A16">
            <w:pPr>
              <w:pStyle w:val="Akapitzlist"/>
              <w:numPr>
                <w:ilvl w:val="0"/>
                <w:numId w:val="4"/>
              </w:numPr>
              <w:spacing w:line="240" w:lineRule="auto"/>
              <w:rPr>
                <w:lang w:val="pl-PL"/>
              </w:rPr>
            </w:pPr>
            <w:r w:rsidRPr="00E85A16">
              <w:rPr>
                <w:lang w:val="pl-PL"/>
              </w:rPr>
              <w:t>wirtualną konsolę z dostępem do myszy, klawiatury;</w:t>
            </w:r>
          </w:p>
          <w:p w14:paraId="5977637E" w14:textId="77777777" w:rsidR="00E85A16" w:rsidRPr="00E85A16" w:rsidRDefault="00E85A16" w:rsidP="00E85A16">
            <w:pPr>
              <w:pStyle w:val="Akapitzlist"/>
              <w:numPr>
                <w:ilvl w:val="0"/>
                <w:numId w:val="4"/>
              </w:numPr>
              <w:spacing w:line="240" w:lineRule="auto"/>
            </w:pPr>
            <w:r w:rsidRPr="00E85A16">
              <w:t>wsparcie dla IPv6;</w:t>
            </w:r>
          </w:p>
          <w:p w14:paraId="5430C8A4" w14:textId="77777777" w:rsidR="00E85A16" w:rsidRPr="00E85A16" w:rsidRDefault="00E85A16" w:rsidP="00E85A16">
            <w:pPr>
              <w:pStyle w:val="Akapitzlist"/>
              <w:numPr>
                <w:ilvl w:val="0"/>
                <w:numId w:val="4"/>
              </w:numPr>
              <w:spacing w:line="240" w:lineRule="auto"/>
            </w:pPr>
            <w:r w:rsidRPr="00E85A16">
              <w:t>wsparcie dla WSMAN (Web Service for Management); SNMP; IPMI2.0, SSH, Redfish;</w:t>
            </w:r>
          </w:p>
          <w:p w14:paraId="6E8E1CAF" w14:textId="77777777" w:rsidR="00E85A16" w:rsidRPr="00E85A16" w:rsidRDefault="00E85A16" w:rsidP="00E85A16">
            <w:pPr>
              <w:pStyle w:val="Akapitzlist"/>
              <w:numPr>
                <w:ilvl w:val="0"/>
                <w:numId w:val="4"/>
              </w:numPr>
              <w:spacing w:line="240" w:lineRule="auto"/>
              <w:rPr>
                <w:lang w:val="pl-PL"/>
              </w:rPr>
            </w:pPr>
            <w:r w:rsidRPr="00E85A16">
              <w:rPr>
                <w:lang w:val="pl-PL"/>
              </w:rPr>
              <w:t>możliwość zdalnego monitorowania w czasie rzeczywistym poboru prądu przez serwer;</w:t>
            </w:r>
          </w:p>
          <w:p w14:paraId="5CEF4EFF" w14:textId="77777777" w:rsidR="00E85A16" w:rsidRPr="00E85A16" w:rsidRDefault="00E85A16" w:rsidP="00E85A16">
            <w:pPr>
              <w:pStyle w:val="Akapitzlist"/>
              <w:numPr>
                <w:ilvl w:val="0"/>
                <w:numId w:val="4"/>
              </w:numPr>
              <w:spacing w:line="240" w:lineRule="auto"/>
              <w:rPr>
                <w:lang w:val="pl-PL"/>
              </w:rPr>
            </w:pPr>
            <w:r w:rsidRPr="00E85A16">
              <w:rPr>
                <w:lang w:val="pl-PL"/>
              </w:rPr>
              <w:t>możliwość zdalnego ustawienia limitu poboru prądu przez konkretny serwer;</w:t>
            </w:r>
          </w:p>
          <w:p w14:paraId="63B67C5A" w14:textId="77777777" w:rsidR="00E85A16" w:rsidRPr="00E85A16" w:rsidRDefault="00E85A16" w:rsidP="00E85A16">
            <w:pPr>
              <w:pStyle w:val="Akapitzlist"/>
              <w:numPr>
                <w:ilvl w:val="0"/>
                <w:numId w:val="4"/>
              </w:numPr>
              <w:spacing w:line="240" w:lineRule="auto"/>
            </w:pPr>
            <w:r w:rsidRPr="00E85A16">
              <w:t>integracja z Active Directory;</w:t>
            </w:r>
          </w:p>
          <w:p w14:paraId="6ACD823A" w14:textId="77777777" w:rsidR="00E85A16" w:rsidRPr="00E85A16" w:rsidRDefault="00E85A16" w:rsidP="00E85A16">
            <w:pPr>
              <w:pStyle w:val="Akapitzlist"/>
              <w:numPr>
                <w:ilvl w:val="0"/>
                <w:numId w:val="4"/>
              </w:numPr>
              <w:spacing w:line="240" w:lineRule="auto"/>
              <w:rPr>
                <w:lang w:val="pl-PL"/>
              </w:rPr>
            </w:pPr>
            <w:r w:rsidRPr="00E85A16">
              <w:rPr>
                <w:lang w:val="pl-PL"/>
              </w:rPr>
              <w:t>możliwość obsługi przez dwóch administratorów jednocześnie;</w:t>
            </w:r>
          </w:p>
          <w:p w14:paraId="6909DCBC" w14:textId="77777777" w:rsidR="00E85A16" w:rsidRPr="00E85A16" w:rsidRDefault="00E85A16" w:rsidP="00E85A16">
            <w:pPr>
              <w:pStyle w:val="Akapitzlist"/>
              <w:numPr>
                <w:ilvl w:val="0"/>
                <w:numId w:val="4"/>
              </w:numPr>
              <w:spacing w:line="240" w:lineRule="auto"/>
            </w:pPr>
            <w:r w:rsidRPr="00E85A16">
              <w:t>wsparcie dla dynamic DNS;</w:t>
            </w:r>
          </w:p>
          <w:p w14:paraId="3A660744" w14:textId="77777777" w:rsidR="00E85A16" w:rsidRPr="00E85A16" w:rsidRDefault="00E85A16" w:rsidP="00E85A16">
            <w:pPr>
              <w:pStyle w:val="Akapitzlist"/>
              <w:numPr>
                <w:ilvl w:val="0"/>
                <w:numId w:val="4"/>
              </w:numPr>
              <w:spacing w:line="240" w:lineRule="auto"/>
              <w:rPr>
                <w:lang w:val="pl-PL"/>
              </w:rPr>
            </w:pPr>
            <w:r w:rsidRPr="00E85A16">
              <w:rPr>
                <w:lang w:val="pl-PL"/>
              </w:rPr>
              <w:t xml:space="preserve">wysyłanie do administratora maila z powiadomieniem o awarii lub </w:t>
            </w:r>
            <w:r w:rsidRPr="00E85A16">
              <w:rPr>
                <w:lang w:val="pl-PL"/>
              </w:rPr>
              <w:lastRenderedPageBreak/>
              <w:t>zmianie konfiguracji sprzętowej.</w:t>
            </w:r>
          </w:p>
          <w:p w14:paraId="773195EA" w14:textId="77777777" w:rsidR="00E85A16" w:rsidRPr="00E85A16" w:rsidRDefault="00E85A16" w:rsidP="00E85A16">
            <w:pPr>
              <w:pStyle w:val="Akapitzlist"/>
              <w:numPr>
                <w:ilvl w:val="0"/>
                <w:numId w:val="4"/>
              </w:numPr>
              <w:spacing w:line="240" w:lineRule="auto"/>
              <w:rPr>
                <w:lang w:val="pl-PL"/>
              </w:rPr>
            </w:pPr>
            <w:r w:rsidRPr="00E85A16">
              <w:rPr>
                <w:lang w:val="pl-PL"/>
              </w:rPr>
              <w:t>możliwość bezpośredniego zarządzania poprzez dedykowany port USB na przednim panelu serwera</w:t>
            </w:r>
          </w:p>
          <w:p w14:paraId="44512685" w14:textId="77777777" w:rsidR="00E85A16" w:rsidRPr="00E85A16" w:rsidRDefault="00E85A16" w:rsidP="00E85A16">
            <w:pPr>
              <w:pStyle w:val="Akapitzlist"/>
              <w:numPr>
                <w:ilvl w:val="0"/>
                <w:numId w:val="4"/>
              </w:numPr>
              <w:spacing w:line="240" w:lineRule="auto"/>
              <w:jc w:val="both"/>
              <w:rPr>
                <w:lang w:val="pl-PL"/>
              </w:rPr>
            </w:pPr>
            <w:r w:rsidRPr="00E85A16">
              <w:rPr>
                <w:lang w:val="pl-PL"/>
              </w:rPr>
              <w:t>możliwość zarządzania do 100 serwerów bezpośrednio z konsoli karty zarządzającej pojedynczego serwera</w:t>
            </w:r>
          </w:p>
          <w:p w14:paraId="783FA789" w14:textId="77777777" w:rsidR="00E85A16" w:rsidRPr="00E85A16" w:rsidRDefault="00E85A16" w:rsidP="00B75271">
            <w:pPr>
              <w:rPr>
                <w:rFonts w:cs="Calibri"/>
              </w:rPr>
            </w:pPr>
            <w:r w:rsidRPr="00E85A16">
              <w:rPr>
                <w:rFonts w:cs="Calibri"/>
              </w:rPr>
              <w:t>Dodatkowe oprogramowanie umożliwiające zarządzanie poprzez sieć, spełniające minimalne wymagania:</w:t>
            </w:r>
          </w:p>
          <w:p w14:paraId="3D0B3033" w14:textId="77777777" w:rsidR="00E85A16" w:rsidRPr="00E85A16" w:rsidRDefault="00E85A16" w:rsidP="00E85A16">
            <w:pPr>
              <w:pStyle w:val="Akapitzlist"/>
              <w:numPr>
                <w:ilvl w:val="0"/>
                <w:numId w:val="4"/>
              </w:numPr>
              <w:spacing w:line="240" w:lineRule="auto"/>
              <w:rPr>
                <w:lang w:val="pl-PL"/>
              </w:rPr>
            </w:pPr>
            <w:r w:rsidRPr="00E85A16">
              <w:rPr>
                <w:lang w:val="pl-PL"/>
              </w:rPr>
              <w:t>wsparcie dla serwerów, urządzeń sieciowych oraz pamięci masowych;</w:t>
            </w:r>
          </w:p>
          <w:p w14:paraId="7144F110" w14:textId="77777777" w:rsidR="00E85A16" w:rsidRPr="00E85A16" w:rsidRDefault="00E85A16" w:rsidP="00E85A16">
            <w:pPr>
              <w:pStyle w:val="Akapitzlist"/>
              <w:numPr>
                <w:ilvl w:val="0"/>
                <w:numId w:val="4"/>
              </w:numPr>
              <w:spacing w:line="240" w:lineRule="auto"/>
              <w:rPr>
                <w:lang w:val="pl-PL"/>
              </w:rPr>
            </w:pPr>
            <w:r w:rsidRPr="00E85A16">
              <w:rPr>
                <w:lang w:val="pl-PL"/>
              </w:rPr>
              <w:t>możliwość zarządzania dostarczonymi serwerami bez udziału dedykowanego agenta;</w:t>
            </w:r>
          </w:p>
          <w:p w14:paraId="7CE0D929" w14:textId="77777777" w:rsidR="00E85A16" w:rsidRPr="00E85A16" w:rsidRDefault="00E85A16" w:rsidP="00E85A16">
            <w:pPr>
              <w:pStyle w:val="Akapitzlist"/>
              <w:numPr>
                <w:ilvl w:val="0"/>
                <w:numId w:val="4"/>
              </w:numPr>
              <w:spacing w:line="240" w:lineRule="auto"/>
              <w:rPr>
                <w:lang w:val="pl-PL"/>
              </w:rPr>
            </w:pPr>
            <w:r w:rsidRPr="00E85A16">
              <w:rPr>
                <w:lang w:val="pl-PL"/>
              </w:rPr>
              <w:t>wsparcie dla protokołów – WMI, SNMP, IPMI, WSMan, Linux SSH;</w:t>
            </w:r>
          </w:p>
          <w:p w14:paraId="58F7FEE4" w14:textId="77777777" w:rsidR="00E85A16" w:rsidRPr="00E85A16" w:rsidRDefault="00E85A16" w:rsidP="00E85A16">
            <w:pPr>
              <w:pStyle w:val="Akapitzlist"/>
              <w:numPr>
                <w:ilvl w:val="0"/>
                <w:numId w:val="4"/>
              </w:numPr>
              <w:spacing w:line="240" w:lineRule="auto"/>
              <w:rPr>
                <w:lang w:val="pl-PL"/>
              </w:rPr>
            </w:pPr>
            <w:r w:rsidRPr="00E85A16">
              <w:rPr>
                <w:lang w:val="pl-PL"/>
              </w:rPr>
              <w:t>możliwość oskryptowywania procesu wykrywania urządzeń;</w:t>
            </w:r>
          </w:p>
          <w:p w14:paraId="3CFA5A8D" w14:textId="77777777" w:rsidR="00E85A16" w:rsidRPr="00E85A16" w:rsidRDefault="00E85A16" w:rsidP="00E85A16">
            <w:pPr>
              <w:pStyle w:val="Akapitzlist"/>
              <w:numPr>
                <w:ilvl w:val="0"/>
                <w:numId w:val="4"/>
              </w:numPr>
              <w:spacing w:line="240" w:lineRule="auto"/>
              <w:rPr>
                <w:lang w:val="pl-PL"/>
              </w:rPr>
            </w:pPr>
            <w:r w:rsidRPr="00E85A16">
              <w:rPr>
                <w:lang w:val="pl-PL"/>
              </w:rPr>
              <w:t>możliwość uruchamiania procesu wykrywania urządzeń w oparciu o harmonogram;</w:t>
            </w:r>
          </w:p>
          <w:p w14:paraId="6B70B860" w14:textId="77777777" w:rsidR="00E85A16" w:rsidRPr="00E85A16" w:rsidRDefault="00E85A16" w:rsidP="00E85A16">
            <w:pPr>
              <w:pStyle w:val="Akapitzlist"/>
              <w:numPr>
                <w:ilvl w:val="0"/>
                <w:numId w:val="4"/>
              </w:numPr>
              <w:spacing w:line="240" w:lineRule="auto"/>
              <w:rPr>
                <w:lang w:val="pl-PL"/>
              </w:rPr>
            </w:pPr>
            <w:r w:rsidRPr="00E85A16">
              <w:rPr>
                <w:lang w:val="pl-PL"/>
              </w:rPr>
              <w:t>szczegółowy opis wykrytych systemów oraz ich komponentów;</w:t>
            </w:r>
          </w:p>
          <w:p w14:paraId="5E5E1CF4" w14:textId="77777777" w:rsidR="00E85A16" w:rsidRPr="00E85A16" w:rsidRDefault="00E85A16" w:rsidP="00E85A16">
            <w:pPr>
              <w:pStyle w:val="Akapitzlist"/>
              <w:numPr>
                <w:ilvl w:val="0"/>
                <w:numId w:val="4"/>
              </w:numPr>
              <w:spacing w:line="240" w:lineRule="auto"/>
              <w:rPr>
                <w:lang w:val="pl-PL"/>
              </w:rPr>
            </w:pPr>
            <w:r w:rsidRPr="00E85A16">
              <w:rPr>
                <w:lang w:val="pl-PL"/>
              </w:rPr>
              <w:t>możliwość eksportu raportu do CSV, HTML, XLS;</w:t>
            </w:r>
          </w:p>
          <w:p w14:paraId="5B89B400" w14:textId="77777777" w:rsidR="00E85A16" w:rsidRPr="00E85A16" w:rsidRDefault="00E85A16" w:rsidP="00E85A16">
            <w:pPr>
              <w:pStyle w:val="Akapitzlist"/>
              <w:numPr>
                <w:ilvl w:val="0"/>
                <w:numId w:val="4"/>
              </w:numPr>
              <w:spacing w:line="240" w:lineRule="auto"/>
              <w:rPr>
                <w:lang w:val="pl-PL"/>
              </w:rPr>
            </w:pPr>
            <w:r w:rsidRPr="00E85A16">
              <w:rPr>
                <w:lang w:val="pl-PL"/>
              </w:rPr>
              <w:t>grupowanie urządzeń w oparciu o kryteria użytkownika;</w:t>
            </w:r>
          </w:p>
          <w:p w14:paraId="4CCB4B67" w14:textId="77777777" w:rsidR="00E85A16" w:rsidRPr="00E85A16" w:rsidRDefault="00E85A16" w:rsidP="00E85A16">
            <w:pPr>
              <w:pStyle w:val="Akapitzlist"/>
              <w:numPr>
                <w:ilvl w:val="0"/>
                <w:numId w:val="4"/>
              </w:numPr>
              <w:spacing w:line="240" w:lineRule="auto"/>
              <w:rPr>
                <w:lang w:val="pl-PL"/>
              </w:rPr>
            </w:pPr>
            <w:r w:rsidRPr="00E85A16">
              <w:rPr>
                <w:lang w:val="pl-PL"/>
              </w:rPr>
              <w:t>automatyczne skrypty CLI umożliwiające dodawanie i edycję grup urządzeń;</w:t>
            </w:r>
          </w:p>
          <w:p w14:paraId="2E187B5F" w14:textId="77777777" w:rsidR="00E85A16" w:rsidRPr="00E85A16" w:rsidRDefault="00E85A16" w:rsidP="00E85A16">
            <w:pPr>
              <w:pStyle w:val="Akapitzlist"/>
              <w:numPr>
                <w:ilvl w:val="0"/>
                <w:numId w:val="4"/>
              </w:numPr>
              <w:spacing w:line="240" w:lineRule="auto"/>
            </w:pPr>
            <w:r w:rsidRPr="00E85A16">
              <w:t>szybki podgląd stanu środowiska;</w:t>
            </w:r>
          </w:p>
          <w:p w14:paraId="7C41B3E4" w14:textId="77777777" w:rsidR="00E85A16" w:rsidRPr="00E85A16" w:rsidRDefault="00E85A16" w:rsidP="00E85A16">
            <w:pPr>
              <w:pStyle w:val="Akapitzlist"/>
              <w:numPr>
                <w:ilvl w:val="0"/>
                <w:numId w:val="4"/>
              </w:numPr>
              <w:spacing w:line="240" w:lineRule="auto"/>
              <w:rPr>
                <w:lang w:val="pl-PL"/>
              </w:rPr>
            </w:pPr>
            <w:r w:rsidRPr="00E85A16">
              <w:rPr>
                <w:lang w:val="pl-PL"/>
              </w:rPr>
              <w:t>podsumowanie stanu dla każdego urządzenia;</w:t>
            </w:r>
          </w:p>
          <w:p w14:paraId="7F9F1D7F" w14:textId="77777777" w:rsidR="00E85A16" w:rsidRPr="00E85A16" w:rsidRDefault="00E85A16" w:rsidP="00E85A16">
            <w:pPr>
              <w:pStyle w:val="Akapitzlist"/>
              <w:numPr>
                <w:ilvl w:val="0"/>
                <w:numId w:val="4"/>
              </w:numPr>
              <w:spacing w:line="240" w:lineRule="auto"/>
              <w:rPr>
                <w:lang w:val="pl-PL"/>
              </w:rPr>
            </w:pPr>
            <w:r w:rsidRPr="00E85A16">
              <w:rPr>
                <w:lang w:val="pl-PL"/>
              </w:rPr>
              <w:t>szczegółowy status urządzenia/elementu/komponentu;</w:t>
            </w:r>
          </w:p>
          <w:p w14:paraId="163B9217" w14:textId="77777777" w:rsidR="00E85A16" w:rsidRPr="00E85A16" w:rsidRDefault="00E85A16" w:rsidP="00E85A16">
            <w:pPr>
              <w:pStyle w:val="Akapitzlist"/>
              <w:numPr>
                <w:ilvl w:val="0"/>
                <w:numId w:val="4"/>
              </w:numPr>
              <w:spacing w:line="240" w:lineRule="auto"/>
              <w:rPr>
                <w:lang w:val="pl-PL"/>
              </w:rPr>
            </w:pPr>
            <w:r w:rsidRPr="00E85A16">
              <w:rPr>
                <w:lang w:val="pl-PL"/>
              </w:rPr>
              <w:t>generowanie alertów przy zmianie stanu urządzenia;</w:t>
            </w:r>
          </w:p>
          <w:p w14:paraId="06604710" w14:textId="77777777" w:rsidR="00E85A16" w:rsidRPr="00E85A16" w:rsidRDefault="00E85A16" w:rsidP="00E85A16">
            <w:pPr>
              <w:pStyle w:val="Akapitzlist"/>
              <w:numPr>
                <w:ilvl w:val="0"/>
                <w:numId w:val="4"/>
              </w:numPr>
              <w:spacing w:line="240" w:lineRule="auto"/>
              <w:rPr>
                <w:lang w:val="pl-PL"/>
              </w:rPr>
            </w:pPr>
            <w:r w:rsidRPr="00E85A16">
              <w:rPr>
                <w:lang w:val="pl-PL"/>
              </w:rPr>
              <w:t>filtry raportów umożliwiające podgląd najważniejszych zdarzeń;</w:t>
            </w:r>
          </w:p>
          <w:p w14:paraId="3692E7F6" w14:textId="77777777" w:rsidR="00E85A16" w:rsidRPr="00E85A16" w:rsidRDefault="00E85A16" w:rsidP="00E85A16">
            <w:pPr>
              <w:pStyle w:val="Akapitzlist"/>
              <w:numPr>
                <w:ilvl w:val="0"/>
                <w:numId w:val="4"/>
              </w:numPr>
              <w:spacing w:line="240" w:lineRule="auto"/>
              <w:rPr>
                <w:lang w:val="pl-PL"/>
              </w:rPr>
            </w:pPr>
            <w:r w:rsidRPr="00E85A16">
              <w:rPr>
                <w:lang w:val="pl-PL"/>
              </w:rPr>
              <w:t>integracja z service desk producenta dostarczonej platformy sprzętowej;</w:t>
            </w:r>
          </w:p>
          <w:p w14:paraId="3CD99638" w14:textId="77777777" w:rsidR="00E85A16" w:rsidRPr="00E85A16" w:rsidRDefault="00E85A16" w:rsidP="00E85A16">
            <w:pPr>
              <w:pStyle w:val="Akapitzlist"/>
              <w:numPr>
                <w:ilvl w:val="0"/>
                <w:numId w:val="4"/>
              </w:numPr>
              <w:spacing w:line="240" w:lineRule="auto"/>
            </w:pPr>
            <w:r w:rsidRPr="00E85A16">
              <w:t>możliwość przejęcia zdalnego pulpitu;</w:t>
            </w:r>
          </w:p>
          <w:p w14:paraId="0264B19F" w14:textId="77777777" w:rsidR="00E85A16" w:rsidRPr="00E85A16" w:rsidRDefault="00E85A16" w:rsidP="00E85A16">
            <w:pPr>
              <w:pStyle w:val="Akapitzlist"/>
              <w:numPr>
                <w:ilvl w:val="0"/>
                <w:numId w:val="4"/>
              </w:numPr>
              <w:spacing w:line="240" w:lineRule="auto"/>
            </w:pPr>
            <w:r w:rsidRPr="00E85A16">
              <w:t>możliwość podmontowania wirtualnego napędu;</w:t>
            </w:r>
          </w:p>
          <w:p w14:paraId="6BFEDAFB" w14:textId="77777777" w:rsidR="00E85A16" w:rsidRPr="00E85A16" w:rsidRDefault="00E85A16" w:rsidP="00E85A16">
            <w:pPr>
              <w:pStyle w:val="Akapitzlist"/>
              <w:numPr>
                <w:ilvl w:val="0"/>
                <w:numId w:val="4"/>
              </w:numPr>
              <w:spacing w:line="240" w:lineRule="auto"/>
              <w:rPr>
                <w:lang w:val="pl-PL"/>
              </w:rPr>
            </w:pPr>
            <w:r w:rsidRPr="00E85A16">
              <w:rPr>
                <w:lang w:val="pl-PL"/>
              </w:rPr>
              <w:t>kreator umożliwiający dostosowanie akcji dla wybranych alertów;</w:t>
            </w:r>
          </w:p>
          <w:p w14:paraId="2B23AE32" w14:textId="77777777" w:rsidR="00E85A16" w:rsidRPr="00E85A16" w:rsidRDefault="00E85A16" w:rsidP="00E85A16">
            <w:pPr>
              <w:pStyle w:val="Akapitzlist"/>
              <w:numPr>
                <w:ilvl w:val="0"/>
                <w:numId w:val="4"/>
              </w:numPr>
              <w:spacing w:line="240" w:lineRule="auto"/>
            </w:pPr>
            <w:r w:rsidRPr="00E85A16">
              <w:t>możliwość importu plików MIB;</w:t>
            </w:r>
          </w:p>
          <w:p w14:paraId="12DE8B02" w14:textId="77777777" w:rsidR="00E85A16" w:rsidRPr="00E85A16" w:rsidRDefault="00E85A16" w:rsidP="00E85A16">
            <w:pPr>
              <w:pStyle w:val="Akapitzlist"/>
              <w:numPr>
                <w:ilvl w:val="0"/>
                <w:numId w:val="4"/>
              </w:numPr>
              <w:spacing w:line="240" w:lineRule="auto"/>
              <w:rPr>
                <w:lang w:val="pl-PL"/>
              </w:rPr>
            </w:pPr>
            <w:r w:rsidRPr="00E85A16">
              <w:rPr>
                <w:lang w:val="pl-PL"/>
              </w:rPr>
              <w:t>przesyłanie alertów „as-is” do innych konsol firm trzecich;</w:t>
            </w:r>
          </w:p>
          <w:p w14:paraId="7E879334" w14:textId="77777777" w:rsidR="00E85A16" w:rsidRPr="00E85A16" w:rsidRDefault="00E85A16" w:rsidP="00E85A16">
            <w:pPr>
              <w:pStyle w:val="Akapitzlist"/>
              <w:numPr>
                <w:ilvl w:val="0"/>
                <w:numId w:val="4"/>
              </w:numPr>
              <w:spacing w:line="240" w:lineRule="auto"/>
              <w:rPr>
                <w:lang w:val="pl-PL"/>
              </w:rPr>
            </w:pPr>
            <w:r w:rsidRPr="00E85A16">
              <w:rPr>
                <w:lang w:val="pl-PL"/>
              </w:rPr>
              <w:t>aktualizacja oparta o wybranie źródła bibliotek (lokalna, on-line producenta oferowanego rozwiązania);</w:t>
            </w:r>
          </w:p>
          <w:p w14:paraId="32273D09" w14:textId="77777777" w:rsidR="00E85A16" w:rsidRPr="00E85A16" w:rsidRDefault="00E85A16" w:rsidP="00E85A16">
            <w:pPr>
              <w:pStyle w:val="Akapitzlist"/>
              <w:numPr>
                <w:ilvl w:val="0"/>
                <w:numId w:val="4"/>
              </w:numPr>
              <w:spacing w:line="240" w:lineRule="auto"/>
              <w:rPr>
                <w:lang w:val="pl-PL"/>
              </w:rPr>
            </w:pPr>
            <w:r w:rsidRPr="00E85A16">
              <w:rPr>
                <w:lang w:val="pl-PL"/>
              </w:rPr>
              <w:t>możliwość instalacji sterowników i oprogramowania wewnętrznego bez potrzeby instalacji agenta;</w:t>
            </w:r>
          </w:p>
          <w:p w14:paraId="265D4196" w14:textId="77777777" w:rsidR="00E85A16" w:rsidRPr="00E85A16" w:rsidRDefault="00E85A16" w:rsidP="00E85A16">
            <w:pPr>
              <w:pStyle w:val="Akapitzlist"/>
              <w:numPr>
                <w:ilvl w:val="0"/>
                <w:numId w:val="4"/>
              </w:numPr>
              <w:spacing w:line="240" w:lineRule="auto"/>
              <w:rPr>
                <w:lang w:val="pl-PL"/>
              </w:rPr>
            </w:pPr>
            <w:r w:rsidRPr="00E85A16">
              <w:rPr>
                <w:lang w:val="pl-PL"/>
              </w:rPr>
              <w:t>możliwość automatycznego generowania i zgłaszania incydentów awarii bezpośrednio do centrum serwisowego producenta serwerów;</w:t>
            </w:r>
          </w:p>
          <w:p w14:paraId="62A9DDA0" w14:textId="77777777" w:rsidR="00E85A16" w:rsidRPr="00E85A16" w:rsidRDefault="00E85A16" w:rsidP="00E85A16">
            <w:pPr>
              <w:pStyle w:val="Akapitzlist"/>
              <w:numPr>
                <w:ilvl w:val="0"/>
                <w:numId w:val="4"/>
              </w:numPr>
              <w:spacing w:line="240" w:lineRule="auto"/>
              <w:rPr>
                <w:lang w:val="pl-PL"/>
              </w:rPr>
            </w:pPr>
            <w:r w:rsidRPr="00E85A16">
              <w:rPr>
                <w:lang w:val="pl-PL"/>
              </w:rPr>
              <w:t xml:space="preserve">moduł raportujący pozwalający na wygenerowanie następujących informacji: nr seryjny sprzętu, konfiguracja poszczególnych urządzeń, </w:t>
            </w:r>
            <w:r w:rsidRPr="00E85A16">
              <w:rPr>
                <w:lang w:val="pl-PL"/>
              </w:rPr>
              <w:lastRenderedPageBreak/>
              <w:t>wersje oprogramowania wewnętrznego, obsadzenie slotów PCIe i gniazd pamięci, informację o maszynach wirtualnych, aktualne informacje o stanie gwarancji, adresy IP kart sieciowych.</w:t>
            </w:r>
          </w:p>
        </w:tc>
        <w:tc>
          <w:tcPr>
            <w:tcW w:w="1559" w:type="dxa"/>
            <w:vMerge/>
            <w:tcBorders>
              <w:left w:val="single" w:sz="4" w:space="0" w:color="auto"/>
              <w:bottom w:val="single" w:sz="4" w:space="0" w:color="auto"/>
              <w:right w:val="single" w:sz="4" w:space="0" w:color="auto"/>
            </w:tcBorders>
          </w:tcPr>
          <w:p w14:paraId="29A81D91" w14:textId="77777777" w:rsidR="00E85A16" w:rsidRPr="00E85A16" w:rsidRDefault="00E85A16" w:rsidP="00B75271">
            <w:pPr>
              <w:rPr>
                <w:rFonts w:cs="Calibri"/>
              </w:rPr>
            </w:pPr>
          </w:p>
        </w:tc>
      </w:tr>
      <w:tr w:rsidR="00E85A16" w:rsidRPr="00DC6F23" w14:paraId="0D5840ED" w14:textId="77777777" w:rsidTr="00EB6150">
        <w:tc>
          <w:tcPr>
            <w:tcW w:w="1627" w:type="dxa"/>
            <w:tcBorders>
              <w:top w:val="single" w:sz="4" w:space="0" w:color="auto"/>
              <w:left w:val="single" w:sz="4" w:space="0" w:color="auto"/>
              <w:bottom w:val="single" w:sz="4" w:space="0" w:color="auto"/>
              <w:right w:val="single" w:sz="4" w:space="0" w:color="auto"/>
            </w:tcBorders>
            <w:vAlign w:val="center"/>
            <w:hideMark/>
          </w:tcPr>
          <w:p w14:paraId="09B1F4F0" w14:textId="77777777" w:rsidR="00E85A16" w:rsidRPr="00E85A16" w:rsidRDefault="00E85A16" w:rsidP="00B75271">
            <w:pPr>
              <w:jc w:val="center"/>
              <w:rPr>
                <w:rFonts w:cs="Calibri"/>
                <w:b/>
              </w:rPr>
            </w:pPr>
            <w:r w:rsidRPr="00E85A16">
              <w:rPr>
                <w:rFonts w:cs="Calibri"/>
                <w:b/>
              </w:rPr>
              <w:lastRenderedPageBreak/>
              <w:t>Certyfikaty</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B0E460D" w14:textId="77777777" w:rsidR="00E85A16" w:rsidRPr="00E85A16" w:rsidRDefault="00E85A16" w:rsidP="00B75271">
            <w:pPr>
              <w:rPr>
                <w:rFonts w:cs="Calibri"/>
              </w:rPr>
            </w:pPr>
            <w:r w:rsidRPr="00E85A16">
              <w:rPr>
                <w:rFonts w:cs="Calibri"/>
                <w:color w:val="000000"/>
              </w:rPr>
              <w:t xml:space="preserve">Serwer musi być wyprodukowany zgodnie z normą ISO-9001:2015 oraz ISO-14001. </w:t>
            </w:r>
            <w:r w:rsidRPr="00E85A16">
              <w:rPr>
                <w:rFonts w:cs="Calibri"/>
                <w:color w:val="000000"/>
              </w:rPr>
              <w:br/>
              <w:t>Serwer musi posiadać deklaracja CE.</w:t>
            </w:r>
            <w:r w:rsidRPr="00E85A16">
              <w:rPr>
                <w:rFonts w:cs="Calibri"/>
                <w:color w:val="000000"/>
              </w:rPr>
              <w:br/>
              <w:t>Oferowany serwer musi znajdować się na liście Windows Server Catalog i posiadać status „Certified for Windows” dla systemów Microsoft Windows Server 2012, Microsoft Windows Server 2012 R2 x64, Microsoft Windows Server 2016, Microsoft Windows Server 2019.</w:t>
            </w:r>
          </w:p>
        </w:tc>
        <w:tc>
          <w:tcPr>
            <w:tcW w:w="1559" w:type="dxa"/>
            <w:vMerge w:val="restart"/>
            <w:tcBorders>
              <w:top w:val="single" w:sz="4" w:space="0" w:color="auto"/>
              <w:left w:val="single" w:sz="4" w:space="0" w:color="auto"/>
              <w:right w:val="single" w:sz="4" w:space="0" w:color="auto"/>
            </w:tcBorders>
          </w:tcPr>
          <w:p w14:paraId="3DA2104D" w14:textId="77777777" w:rsidR="00E85A16" w:rsidRPr="00E85A16" w:rsidRDefault="00E85A16" w:rsidP="00B75271">
            <w:pPr>
              <w:rPr>
                <w:rFonts w:cs="Calibri"/>
                <w:color w:val="000000"/>
              </w:rPr>
            </w:pPr>
          </w:p>
        </w:tc>
      </w:tr>
      <w:tr w:rsidR="00E85A16" w:rsidRPr="00DC6F23" w14:paraId="31E3B2E2" w14:textId="77777777" w:rsidTr="00EB6150">
        <w:trPr>
          <w:trHeight w:val="980"/>
        </w:trPr>
        <w:tc>
          <w:tcPr>
            <w:tcW w:w="1627" w:type="dxa"/>
            <w:tcBorders>
              <w:top w:val="single" w:sz="4" w:space="0" w:color="auto"/>
              <w:left w:val="single" w:sz="4" w:space="0" w:color="auto"/>
              <w:bottom w:val="single" w:sz="4" w:space="0" w:color="auto"/>
              <w:right w:val="single" w:sz="4" w:space="0" w:color="auto"/>
            </w:tcBorders>
            <w:vAlign w:val="center"/>
            <w:hideMark/>
          </w:tcPr>
          <w:p w14:paraId="0DBF8D9B" w14:textId="77777777" w:rsidR="00E85A16" w:rsidRPr="00E85A16" w:rsidRDefault="00E85A16" w:rsidP="00B75271">
            <w:pPr>
              <w:jc w:val="center"/>
              <w:rPr>
                <w:rFonts w:cs="Calibri"/>
                <w:b/>
              </w:rPr>
            </w:pPr>
            <w:r w:rsidRPr="00E85A16">
              <w:rPr>
                <w:rFonts w:cs="Calibri"/>
                <w:b/>
              </w:rPr>
              <w:t>Warunki gwarancji</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8A82E0E" w14:textId="77777777" w:rsidR="00E85A16" w:rsidRPr="00E85A16" w:rsidRDefault="00E85A16" w:rsidP="00B75271">
            <w:pPr>
              <w:rPr>
                <w:rFonts w:cs="Calibri"/>
                <w:color w:val="000000"/>
              </w:rPr>
            </w:pPr>
            <w:r w:rsidRPr="00E85A16">
              <w:rPr>
                <w:rFonts w:cs="Calibri"/>
                <w:color w:val="000000"/>
              </w:rPr>
              <w:t xml:space="preserve">Min. trzy lata gwarancji realizowanej w miejscu instalacji sprzętu, z czasem reakcji do następnego dnia roboczego od przyjęcia zgłoszenia, możliwość zgłaszania awarii w trybie 365x7x24 poprzez ogólnopolską linię telefoniczną producenta. </w:t>
            </w:r>
          </w:p>
          <w:p w14:paraId="36FB9226" w14:textId="77777777" w:rsidR="00E85A16" w:rsidRPr="00E85A16" w:rsidRDefault="00E85A16" w:rsidP="00B75271">
            <w:pPr>
              <w:jc w:val="both"/>
              <w:rPr>
                <w:rFonts w:cs="Calibri"/>
              </w:rPr>
            </w:pPr>
            <w:r w:rsidRPr="00E85A16">
              <w:rPr>
                <w:rFonts w:cs="Calibri"/>
              </w:rPr>
              <w:t>Wymagane dołączenie do oferty oświadczenia Producenta potwierdzając, że Serwis urządzeń będzie realizowany bezpośrednio przez Producenta i/lub we współpracy z Autoryzowanym Partnerem Serwisowym Producenta.</w:t>
            </w:r>
          </w:p>
          <w:p w14:paraId="6C228515" w14:textId="77777777" w:rsidR="00E85A16" w:rsidRPr="00E85A16" w:rsidRDefault="00E85A16" w:rsidP="00B75271">
            <w:pPr>
              <w:rPr>
                <w:rFonts w:cs="Calibri"/>
              </w:rPr>
            </w:pPr>
            <w:r w:rsidRPr="00E85A16">
              <w:rPr>
                <w:rFonts w:cs="Calibri"/>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3586933" w14:textId="77777777" w:rsidR="00E85A16" w:rsidRPr="00E85A16" w:rsidRDefault="00E85A16" w:rsidP="00B75271">
            <w:pPr>
              <w:rPr>
                <w:rFonts w:cs="Calibri"/>
                <w:color w:val="000000"/>
              </w:rPr>
            </w:pPr>
            <w:r w:rsidRPr="00E85A16">
              <w:rPr>
                <w:rFonts w:cs="Calibri"/>
                <w:color w:val="000000"/>
              </w:rPr>
              <w:t xml:space="preserve">Możliwość rozszerzenia gwarancji przez producenta do siedmiu lat. </w:t>
            </w:r>
          </w:p>
        </w:tc>
        <w:tc>
          <w:tcPr>
            <w:tcW w:w="1559" w:type="dxa"/>
            <w:vMerge/>
            <w:tcBorders>
              <w:left w:val="single" w:sz="4" w:space="0" w:color="auto"/>
              <w:right w:val="single" w:sz="4" w:space="0" w:color="auto"/>
            </w:tcBorders>
          </w:tcPr>
          <w:p w14:paraId="71C872A9" w14:textId="77777777" w:rsidR="00E85A16" w:rsidRPr="00E85A16" w:rsidRDefault="00E85A16" w:rsidP="00B75271">
            <w:pPr>
              <w:rPr>
                <w:rFonts w:cs="Calibri"/>
                <w:color w:val="000000"/>
              </w:rPr>
            </w:pPr>
          </w:p>
        </w:tc>
      </w:tr>
      <w:tr w:rsidR="00E85A16" w:rsidRPr="00DC6F23" w14:paraId="125057E7" w14:textId="77777777" w:rsidTr="00EB6150">
        <w:trPr>
          <w:trHeight w:val="230"/>
        </w:trPr>
        <w:tc>
          <w:tcPr>
            <w:tcW w:w="1627" w:type="dxa"/>
            <w:tcBorders>
              <w:top w:val="single" w:sz="4" w:space="0" w:color="auto"/>
              <w:left w:val="single" w:sz="4" w:space="0" w:color="auto"/>
              <w:bottom w:val="single" w:sz="4" w:space="0" w:color="auto"/>
              <w:right w:val="single" w:sz="4" w:space="0" w:color="auto"/>
            </w:tcBorders>
            <w:vAlign w:val="center"/>
            <w:hideMark/>
          </w:tcPr>
          <w:p w14:paraId="07525AC0" w14:textId="77777777" w:rsidR="00E85A16" w:rsidRPr="00E85A16" w:rsidRDefault="00E85A16" w:rsidP="00B75271">
            <w:pPr>
              <w:jc w:val="center"/>
              <w:rPr>
                <w:rFonts w:cs="Calibri"/>
                <w:b/>
              </w:rPr>
            </w:pPr>
            <w:r w:rsidRPr="00E85A16">
              <w:rPr>
                <w:rFonts w:cs="Calibri"/>
                <w:b/>
              </w:rPr>
              <w:t>Dokumentacja użytkownika</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D7038A2" w14:textId="77777777" w:rsidR="00E85A16" w:rsidRPr="00E85A16" w:rsidRDefault="00E85A16" w:rsidP="00B75271">
            <w:pPr>
              <w:rPr>
                <w:rFonts w:cs="Calibri"/>
              </w:rPr>
            </w:pPr>
            <w:r w:rsidRPr="00E85A16">
              <w:rPr>
                <w:rFonts w:cs="Calibri"/>
              </w:rPr>
              <w:t>Zamawiający wymaga dokumentacji w języku polskim lub angi</w:t>
            </w:r>
            <w:r w:rsidRPr="00E85A16">
              <w:rPr>
                <w:rFonts w:cs="Calibri"/>
                <w:i/>
              </w:rPr>
              <w:t>e</w:t>
            </w:r>
            <w:r w:rsidRPr="00E85A16">
              <w:rPr>
                <w:rFonts w:cs="Calibri"/>
              </w:rPr>
              <w:t>lskim.</w:t>
            </w:r>
          </w:p>
          <w:p w14:paraId="5539AA98" w14:textId="77777777" w:rsidR="00E85A16" w:rsidRPr="00E85A16" w:rsidRDefault="00E85A16" w:rsidP="00B75271">
            <w:pPr>
              <w:rPr>
                <w:rFonts w:cs="Calibri"/>
              </w:rPr>
            </w:pPr>
            <w:r w:rsidRPr="00E85A16">
              <w:rPr>
                <w:rFonts w:cs="Calibri"/>
                <w:bCs/>
              </w:rPr>
              <w:t>Możliwość telefonicznego sprawdzenia konfiguracji sprzętowej serwera oraz warunków gwarancji po podaniu numeru seryjnego bezpośrednio u producenta lub jego przedstawiciela.</w:t>
            </w:r>
          </w:p>
        </w:tc>
        <w:tc>
          <w:tcPr>
            <w:tcW w:w="1559" w:type="dxa"/>
            <w:vMerge/>
            <w:tcBorders>
              <w:left w:val="single" w:sz="4" w:space="0" w:color="auto"/>
              <w:bottom w:val="single" w:sz="4" w:space="0" w:color="auto"/>
              <w:right w:val="single" w:sz="4" w:space="0" w:color="auto"/>
            </w:tcBorders>
          </w:tcPr>
          <w:p w14:paraId="205259EB" w14:textId="77777777" w:rsidR="00E85A16" w:rsidRPr="00E85A16" w:rsidRDefault="00E85A16" w:rsidP="00B75271">
            <w:pPr>
              <w:rPr>
                <w:rFonts w:cs="Calibri"/>
              </w:rPr>
            </w:pPr>
          </w:p>
        </w:tc>
      </w:tr>
    </w:tbl>
    <w:p w14:paraId="2F48EFFE" w14:textId="77777777" w:rsidR="00E85A16" w:rsidRDefault="00E85A16" w:rsidP="00E85A16"/>
    <w:p w14:paraId="1C2BAA28" w14:textId="10589F62" w:rsidR="00E85A16" w:rsidRDefault="00E85A16" w:rsidP="00E85A16">
      <w:pPr>
        <w:rPr>
          <w:b/>
          <w:bCs/>
          <w:sz w:val="28"/>
          <w:szCs w:val="28"/>
        </w:rPr>
      </w:pPr>
      <w:r w:rsidRPr="006D4044">
        <w:rPr>
          <w:b/>
          <w:bCs/>
          <w:sz w:val="28"/>
          <w:szCs w:val="28"/>
        </w:rPr>
        <w:t>Serwery</w:t>
      </w:r>
      <w:r>
        <w:rPr>
          <w:b/>
          <w:bCs/>
          <w:sz w:val="28"/>
          <w:szCs w:val="28"/>
        </w:rPr>
        <w:t xml:space="preserve"> (wersja II)</w:t>
      </w:r>
      <w:r w:rsidRPr="006D4044">
        <w:rPr>
          <w:b/>
          <w:bCs/>
          <w:sz w:val="28"/>
          <w:szCs w:val="28"/>
        </w:rPr>
        <w:t xml:space="preserve"> </w:t>
      </w:r>
      <w:r>
        <w:rPr>
          <w:b/>
          <w:bCs/>
          <w:sz w:val="28"/>
          <w:szCs w:val="28"/>
        </w:rPr>
        <w:t>- 2</w:t>
      </w:r>
      <w:r w:rsidRPr="006D4044">
        <w:rPr>
          <w:b/>
          <w:bCs/>
          <w:sz w:val="28"/>
          <w:szCs w:val="28"/>
        </w:rPr>
        <w:t xml:space="preserve"> szt.</w:t>
      </w:r>
    </w:p>
    <w:p w14:paraId="32E73690" w14:textId="77777777" w:rsidR="00E85A16" w:rsidRDefault="00E85A16" w:rsidP="00E85A16">
      <w:pPr>
        <w:rPr>
          <w:b/>
          <w:bCs/>
          <w:sz w:val="28"/>
          <w:szCs w:val="28"/>
        </w:rPr>
      </w:pPr>
    </w:p>
    <w:tbl>
      <w:tblPr>
        <w:tblW w:w="10552" w:type="dxa"/>
        <w:tblInd w:w="-639" w:type="dxa"/>
        <w:tblCellMar>
          <w:left w:w="0" w:type="dxa"/>
          <w:right w:w="0" w:type="dxa"/>
        </w:tblCellMar>
        <w:tblLook w:val="04A0" w:firstRow="1" w:lastRow="0" w:firstColumn="1" w:lastColumn="0" w:noHBand="0" w:noVBand="1"/>
      </w:tblPr>
      <w:tblGrid>
        <w:gridCol w:w="1762"/>
        <w:gridCol w:w="7234"/>
        <w:gridCol w:w="1556"/>
      </w:tblGrid>
      <w:tr w:rsidR="00E85A16" w:rsidRPr="003F3274" w14:paraId="074251DF" w14:textId="77777777" w:rsidTr="00E85A16">
        <w:tc>
          <w:tcPr>
            <w:tcW w:w="8996"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522B93ED" w14:textId="77777777" w:rsidR="00E85A16" w:rsidRDefault="00E85A16" w:rsidP="00B75271">
            <w:pPr>
              <w:rPr>
                <w:color w:val="000000"/>
              </w:rPr>
            </w:pPr>
            <w:r w:rsidRPr="006D4044">
              <w:rPr>
                <w:b/>
                <w:bCs/>
                <w:smallCaps/>
              </w:rPr>
              <w:t>Parametry i charakterystyka (wymagania minimalne)</w:t>
            </w:r>
          </w:p>
        </w:tc>
        <w:tc>
          <w:tcPr>
            <w:tcW w:w="1556" w:type="dxa"/>
            <w:tcBorders>
              <w:top w:val="single" w:sz="4" w:space="0" w:color="auto"/>
              <w:left w:val="nil"/>
              <w:bottom w:val="single" w:sz="8" w:space="0" w:color="auto"/>
              <w:right w:val="single" w:sz="8" w:space="0" w:color="auto"/>
            </w:tcBorders>
          </w:tcPr>
          <w:p w14:paraId="05DD3687" w14:textId="6F75DEA1" w:rsidR="00E85A16" w:rsidRDefault="00E85A16" w:rsidP="00B75271">
            <w:pPr>
              <w:rPr>
                <w:b/>
                <w:bCs/>
              </w:rPr>
            </w:pPr>
            <w:r w:rsidRPr="006D4044">
              <w:rPr>
                <w:b/>
                <w:bCs/>
              </w:rPr>
              <w:t>CENA</w:t>
            </w:r>
            <w:r>
              <w:rPr>
                <w:b/>
                <w:bCs/>
              </w:rPr>
              <w:t xml:space="preserve"> (za sztukę)</w:t>
            </w:r>
          </w:p>
          <w:p w14:paraId="6CD6CB4E" w14:textId="6B25027C" w:rsidR="00E85A16" w:rsidRDefault="00E85A16" w:rsidP="00B75271">
            <w:pPr>
              <w:rPr>
                <w:color w:val="000000"/>
              </w:rPr>
            </w:pPr>
          </w:p>
        </w:tc>
      </w:tr>
      <w:tr w:rsidR="00E85A16" w:rsidRPr="003C4575" w14:paraId="4203E82E"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4B8618" w14:textId="77777777" w:rsidR="00E85A16" w:rsidRPr="00E85A16" w:rsidRDefault="00E85A16" w:rsidP="00B75271">
            <w:pPr>
              <w:jc w:val="center"/>
              <w:rPr>
                <w:rFonts w:cs="Calibri"/>
                <w:b/>
                <w:bCs/>
              </w:rPr>
            </w:pPr>
            <w:r w:rsidRPr="00E85A16">
              <w:rPr>
                <w:rFonts w:cs="Calibri"/>
                <w:b/>
                <w:bCs/>
              </w:rPr>
              <w:t>Obudowa</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641564" w14:textId="77777777" w:rsidR="00E85A16" w:rsidRPr="00E85A16" w:rsidRDefault="00E85A16" w:rsidP="00B75271">
            <w:pPr>
              <w:rPr>
                <w:rFonts w:cs="Calibri"/>
                <w:color w:val="000000"/>
              </w:rPr>
            </w:pPr>
            <w:r w:rsidRPr="00E85A16">
              <w:rPr>
                <w:rFonts w:cs="Calibri"/>
                <w:color w:val="000000"/>
              </w:rPr>
              <w:t xml:space="preserve">Obudowa Rack o wysokości max 1U z możliwością instalacji do 8 dysków 2.5" wraz z kompletem wysuwanych szyn umożliwiających montaż w szafie rack i wysuwanie serwera do celów serwisowych oraz organizatorem do kabli. </w:t>
            </w:r>
          </w:p>
          <w:p w14:paraId="1C9592E5" w14:textId="77777777" w:rsidR="00E85A16" w:rsidRPr="00E85A16" w:rsidRDefault="00E85A16" w:rsidP="00B75271">
            <w:pPr>
              <w:rPr>
                <w:rFonts w:cs="Calibri"/>
              </w:rPr>
            </w:pPr>
            <w:r w:rsidRPr="00E85A16">
              <w:rPr>
                <w:rFonts w:cs="Calibri"/>
                <w:color w:val="000000"/>
              </w:rPr>
              <w:t>Obudowa z możliwością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1556" w:type="dxa"/>
            <w:vMerge w:val="restart"/>
            <w:tcBorders>
              <w:top w:val="nil"/>
              <w:left w:val="nil"/>
              <w:right w:val="single" w:sz="8" w:space="0" w:color="auto"/>
            </w:tcBorders>
          </w:tcPr>
          <w:p w14:paraId="31310E72" w14:textId="77777777" w:rsidR="00E85A16" w:rsidRPr="00E85A16" w:rsidRDefault="00E85A16" w:rsidP="00B75271">
            <w:pPr>
              <w:rPr>
                <w:rFonts w:cs="Calibri"/>
                <w:color w:val="000000"/>
              </w:rPr>
            </w:pPr>
          </w:p>
        </w:tc>
      </w:tr>
      <w:tr w:rsidR="00E85A16" w:rsidRPr="003C4575" w14:paraId="78935497"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EF1277" w14:textId="77777777" w:rsidR="00E85A16" w:rsidRPr="00E85A16" w:rsidRDefault="00E85A16" w:rsidP="00B75271">
            <w:pPr>
              <w:jc w:val="center"/>
              <w:rPr>
                <w:rFonts w:cs="Calibri"/>
                <w:b/>
                <w:bCs/>
              </w:rPr>
            </w:pPr>
            <w:r w:rsidRPr="00E85A16">
              <w:rPr>
                <w:rFonts w:cs="Calibri"/>
                <w:b/>
                <w:bCs/>
              </w:rPr>
              <w:t>Płyta główna</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A42C55" w14:textId="77777777" w:rsidR="00E85A16" w:rsidRPr="00E85A16" w:rsidRDefault="00E85A16" w:rsidP="00B75271">
            <w:pPr>
              <w:rPr>
                <w:rFonts w:cs="Calibri"/>
              </w:rPr>
            </w:pPr>
            <w:r w:rsidRPr="00E85A16">
              <w:rPr>
                <w:rFonts w:cs="Calibri"/>
                <w:color w:val="000000"/>
              </w:rPr>
              <w:t>Płyta główna z możliwością zainstalowania do dwóch procesorów. Płyta główna musi być zaprojektowana przez producenta serwera i oznaczona jego znakiem firmowym.</w:t>
            </w:r>
          </w:p>
        </w:tc>
        <w:tc>
          <w:tcPr>
            <w:tcW w:w="1556" w:type="dxa"/>
            <w:vMerge/>
            <w:tcBorders>
              <w:left w:val="nil"/>
              <w:right w:val="single" w:sz="8" w:space="0" w:color="auto"/>
            </w:tcBorders>
          </w:tcPr>
          <w:p w14:paraId="25458F33" w14:textId="77777777" w:rsidR="00E85A16" w:rsidRPr="00E85A16" w:rsidRDefault="00E85A16" w:rsidP="00B75271">
            <w:pPr>
              <w:rPr>
                <w:rFonts w:cs="Calibri"/>
                <w:color w:val="000000"/>
              </w:rPr>
            </w:pPr>
          </w:p>
        </w:tc>
      </w:tr>
      <w:tr w:rsidR="00E85A16" w:rsidRPr="003C4575" w14:paraId="795A7486"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21267B" w14:textId="77777777" w:rsidR="00E85A16" w:rsidRPr="00E85A16" w:rsidRDefault="00E85A16" w:rsidP="00B75271">
            <w:pPr>
              <w:jc w:val="center"/>
              <w:rPr>
                <w:rFonts w:cs="Calibri"/>
                <w:b/>
                <w:bCs/>
              </w:rPr>
            </w:pPr>
            <w:r w:rsidRPr="00E85A16">
              <w:rPr>
                <w:rFonts w:cs="Calibri"/>
                <w:b/>
                <w:bCs/>
              </w:rPr>
              <w:t>Chipset</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CE1FD0" w14:textId="77777777" w:rsidR="00E85A16" w:rsidRPr="00E85A16" w:rsidRDefault="00E85A16" w:rsidP="00B75271">
            <w:pPr>
              <w:rPr>
                <w:rFonts w:cs="Calibri"/>
              </w:rPr>
            </w:pPr>
            <w:r w:rsidRPr="00E85A16">
              <w:rPr>
                <w:rFonts w:cs="Calibri"/>
              </w:rPr>
              <w:t>Dedykowany przez producenta procesora do pracy w serwerach dwuprocesorowych</w:t>
            </w:r>
          </w:p>
        </w:tc>
        <w:tc>
          <w:tcPr>
            <w:tcW w:w="1556" w:type="dxa"/>
            <w:vMerge/>
            <w:tcBorders>
              <w:left w:val="nil"/>
              <w:right w:val="single" w:sz="8" w:space="0" w:color="auto"/>
            </w:tcBorders>
          </w:tcPr>
          <w:p w14:paraId="47A75451" w14:textId="77777777" w:rsidR="00E85A16" w:rsidRPr="00E85A16" w:rsidRDefault="00E85A16" w:rsidP="00B75271">
            <w:pPr>
              <w:rPr>
                <w:rFonts w:cs="Calibri"/>
              </w:rPr>
            </w:pPr>
          </w:p>
        </w:tc>
      </w:tr>
      <w:tr w:rsidR="00E85A16" w:rsidRPr="003C4575" w14:paraId="60EB2EA2" w14:textId="77777777" w:rsidTr="00E85A16">
        <w:trPr>
          <w:trHeight w:val="845"/>
        </w:trPr>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35355D" w14:textId="77777777" w:rsidR="00E85A16" w:rsidRPr="00E85A16" w:rsidRDefault="00E85A16" w:rsidP="00B75271">
            <w:pPr>
              <w:jc w:val="center"/>
              <w:rPr>
                <w:rFonts w:cs="Calibri"/>
                <w:b/>
                <w:bCs/>
              </w:rPr>
            </w:pPr>
            <w:r w:rsidRPr="00E85A16">
              <w:rPr>
                <w:rFonts w:cs="Calibri"/>
                <w:b/>
                <w:bCs/>
              </w:rPr>
              <w:t>Procesor</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4CEDD9" w14:textId="77777777" w:rsidR="00E85A16" w:rsidRPr="00E85A16" w:rsidRDefault="00E85A16" w:rsidP="00B75271">
            <w:pPr>
              <w:rPr>
                <w:rFonts w:cs="Calibri"/>
              </w:rPr>
            </w:pPr>
            <w:r w:rsidRPr="00E85A16">
              <w:rPr>
                <w:rFonts w:cs="Calibri"/>
              </w:rPr>
              <w:t xml:space="preserve">Zainstalowane dwa procesory ośmiordzeniowe, min. 2.1 GHz, klasy x86 dedykowane do pracy z zaoferowanym serwerem umożliwiające osiągnięcie wyniku min. 8.4 w teście SPECspeed®2017_int_base dostępnym na stronie www.spec.org dla dwóch procesorów. </w:t>
            </w:r>
          </w:p>
        </w:tc>
        <w:tc>
          <w:tcPr>
            <w:tcW w:w="1556" w:type="dxa"/>
            <w:vMerge/>
            <w:tcBorders>
              <w:left w:val="nil"/>
              <w:right w:val="single" w:sz="8" w:space="0" w:color="auto"/>
            </w:tcBorders>
          </w:tcPr>
          <w:p w14:paraId="744D9F75" w14:textId="77777777" w:rsidR="00E85A16" w:rsidRPr="00E85A16" w:rsidRDefault="00E85A16" w:rsidP="00B75271">
            <w:pPr>
              <w:rPr>
                <w:rFonts w:cs="Calibri"/>
              </w:rPr>
            </w:pPr>
          </w:p>
        </w:tc>
      </w:tr>
      <w:tr w:rsidR="00E85A16" w:rsidRPr="003C4575" w14:paraId="2C88D580"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68E2AE" w14:textId="77777777" w:rsidR="00E85A16" w:rsidRPr="00E85A16" w:rsidRDefault="00E85A16" w:rsidP="00B75271">
            <w:pPr>
              <w:jc w:val="center"/>
              <w:rPr>
                <w:rFonts w:cs="Calibri"/>
                <w:b/>
                <w:bCs/>
              </w:rPr>
            </w:pPr>
            <w:r w:rsidRPr="00E85A16">
              <w:rPr>
                <w:rFonts w:cs="Calibri"/>
                <w:b/>
                <w:bCs/>
              </w:rPr>
              <w:t>RAM</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CD0149" w14:textId="77777777" w:rsidR="00E85A16" w:rsidRPr="00E85A16" w:rsidRDefault="00E85A16" w:rsidP="00B75271">
            <w:pPr>
              <w:rPr>
                <w:rFonts w:cs="Calibri"/>
              </w:rPr>
            </w:pPr>
            <w:r w:rsidRPr="00E85A16">
              <w:rPr>
                <w:rFonts w:cs="Calibri"/>
              </w:rPr>
              <w:t>128GB DDR4 RDIMM 3200MT/s, na płycie głównej powinno znajdować się minimum 16 slotów przeznaczonych do instalacji pamięci. Płyta główna powinna obsługiwać do 1TB pamięci RAM.</w:t>
            </w:r>
          </w:p>
        </w:tc>
        <w:tc>
          <w:tcPr>
            <w:tcW w:w="1556" w:type="dxa"/>
            <w:vMerge/>
            <w:tcBorders>
              <w:left w:val="nil"/>
              <w:right w:val="single" w:sz="8" w:space="0" w:color="auto"/>
            </w:tcBorders>
          </w:tcPr>
          <w:p w14:paraId="5EB6F95A" w14:textId="77777777" w:rsidR="00E85A16" w:rsidRPr="00E85A16" w:rsidRDefault="00E85A16" w:rsidP="00B75271">
            <w:pPr>
              <w:rPr>
                <w:rFonts w:cs="Calibri"/>
              </w:rPr>
            </w:pPr>
          </w:p>
        </w:tc>
      </w:tr>
      <w:tr w:rsidR="00E85A16" w:rsidRPr="003C4575" w14:paraId="05167CA0"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73673E" w14:textId="77777777" w:rsidR="00E85A16" w:rsidRPr="00E85A16" w:rsidRDefault="00E85A16" w:rsidP="00B75271">
            <w:pPr>
              <w:jc w:val="center"/>
              <w:rPr>
                <w:rFonts w:cs="Calibri"/>
                <w:b/>
                <w:bCs/>
              </w:rPr>
            </w:pPr>
            <w:r w:rsidRPr="00E85A16">
              <w:rPr>
                <w:rFonts w:cs="Calibri"/>
                <w:b/>
                <w:bCs/>
              </w:rPr>
              <w:t>Funkcjonalność pamięci RAM</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4C83E7" w14:textId="77777777" w:rsidR="00E85A16" w:rsidRPr="00E85A16" w:rsidRDefault="00E85A16" w:rsidP="00B75271">
            <w:pPr>
              <w:rPr>
                <w:rFonts w:cs="Calibri"/>
                <w:lang w:val="en-US"/>
              </w:rPr>
            </w:pPr>
            <w:r w:rsidRPr="00E85A16">
              <w:rPr>
                <w:rFonts w:cs="Calibri"/>
                <w:lang w:val="en-US"/>
              </w:rPr>
              <w:t>Memory Rank Sparing, Memory Mirror, Failed DIMM isolation, Memory Address Parity Protection, Memory Thermal Throttling</w:t>
            </w:r>
          </w:p>
        </w:tc>
        <w:tc>
          <w:tcPr>
            <w:tcW w:w="1556" w:type="dxa"/>
            <w:vMerge/>
            <w:tcBorders>
              <w:left w:val="nil"/>
              <w:right w:val="single" w:sz="8" w:space="0" w:color="auto"/>
            </w:tcBorders>
          </w:tcPr>
          <w:p w14:paraId="786CE83E" w14:textId="77777777" w:rsidR="00E85A16" w:rsidRPr="00E85A16" w:rsidRDefault="00E85A16" w:rsidP="00B75271">
            <w:pPr>
              <w:rPr>
                <w:rFonts w:cs="Calibri"/>
                <w:lang w:val="en-US"/>
              </w:rPr>
            </w:pPr>
          </w:p>
        </w:tc>
      </w:tr>
      <w:tr w:rsidR="00E85A16" w:rsidRPr="003C4575" w14:paraId="2D9749CD"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B7C165" w14:textId="77777777" w:rsidR="00E85A16" w:rsidRPr="00E85A16" w:rsidRDefault="00E85A16" w:rsidP="00B75271">
            <w:pPr>
              <w:jc w:val="center"/>
              <w:rPr>
                <w:rFonts w:cs="Calibri"/>
                <w:b/>
                <w:bCs/>
              </w:rPr>
            </w:pPr>
            <w:r w:rsidRPr="00E85A16">
              <w:rPr>
                <w:rFonts w:cs="Calibri"/>
                <w:b/>
                <w:bCs/>
              </w:rPr>
              <w:t>Interfejsy sieciowe/FC/SAS</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830D2C" w14:textId="77777777" w:rsidR="00E85A16" w:rsidRPr="00E85A16" w:rsidRDefault="00E85A16" w:rsidP="00B75271">
            <w:pPr>
              <w:rPr>
                <w:rFonts w:cs="Calibri"/>
              </w:rPr>
            </w:pPr>
            <w:r w:rsidRPr="00E85A16">
              <w:rPr>
                <w:rFonts w:cs="Calibri"/>
              </w:rPr>
              <w:t>Wbudowane minimum 2 porty typu 1GbE Base-T oraz 2 porty 10 GbE BaseT</w:t>
            </w:r>
          </w:p>
          <w:p w14:paraId="6C9CFD6A" w14:textId="77777777" w:rsidR="00E85A16" w:rsidRPr="00E85A16" w:rsidRDefault="00E85A16" w:rsidP="00B75271">
            <w:pPr>
              <w:rPr>
                <w:rFonts w:cs="Calibri"/>
              </w:rPr>
            </w:pPr>
            <w:r w:rsidRPr="00E85A16">
              <w:rPr>
                <w:rFonts w:cs="Calibri"/>
              </w:rPr>
              <w:t>Dodatkowa karta sieciowa dwuportowa 10 GbE SFP+.</w:t>
            </w:r>
          </w:p>
        </w:tc>
        <w:tc>
          <w:tcPr>
            <w:tcW w:w="1556" w:type="dxa"/>
            <w:vMerge/>
            <w:tcBorders>
              <w:left w:val="nil"/>
              <w:right w:val="single" w:sz="8" w:space="0" w:color="auto"/>
            </w:tcBorders>
          </w:tcPr>
          <w:p w14:paraId="5DB2C0B2" w14:textId="77777777" w:rsidR="00E85A16" w:rsidRPr="00E85A16" w:rsidRDefault="00E85A16" w:rsidP="00B75271">
            <w:pPr>
              <w:rPr>
                <w:rFonts w:cs="Calibri"/>
              </w:rPr>
            </w:pPr>
          </w:p>
        </w:tc>
      </w:tr>
      <w:tr w:rsidR="00E85A16" w:rsidRPr="003C4575" w14:paraId="164C949C"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F70ED9" w14:textId="77777777" w:rsidR="00E85A16" w:rsidRPr="00E85A16" w:rsidRDefault="00E85A16" w:rsidP="00B75271">
            <w:pPr>
              <w:jc w:val="center"/>
              <w:rPr>
                <w:rFonts w:cs="Calibri"/>
                <w:b/>
                <w:bCs/>
                <w:lang w:val="de-DE"/>
              </w:rPr>
            </w:pPr>
            <w:r w:rsidRPr="00E85A16">
              <w:rPr>
                <w:rFonts w:cs="Calibri"/>
                <w:b/>
                <w:bCs/>
              </w:rPr>
              <w:t>Dyski twarde</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015859" w14:textId="77777777" w:rsidR="00E85A16" w:rsidRPr="00E85A16" w:rsidRDefault="00E85A16" w:rsidP="00B75271">
            <w:pPr>
              <w:rPr>
                <w:rFonts w:cs="Calibri"/>
                <w:lang w:val="de-DE"/>
              </w:rPr>
            </w:pPr>
            <w:r w:rsidRPr="00E85A16">
              <w:rPr>
                <w:rFonts w:cs="Calibri"/>
                <w:lang w:val="de-DE"/>
              </w:rPr>
              <w:t>Możliwość instalacji dysków SATA, SAS, SSD.</w:t>
            </w:r>
          </w:p>
          <w:p w14:paraId="22A72D0B" w14:textId="77777777" w:rsidR="00E85A16" w:rsidRPr="00E85A16" w:rsidRDefault="00E85A16" w:rsidP="00B75271">
            <w:pPr>
              <w:rPr>
                <w:rFonts w:cs="Calibri"/>
                <w:lang w:val="de-DE"/>
              </w:rPr>
            </w:pPr>
            <w:r w:rsidRPr="00E85A16">
              <w:rPr>
                <w:rFonts w:cs="Calibri"/>
                <w:lang w:val="de-DE"/>
              </w:rPr>
              <w:t>Zainstalowane 4 dyski min. 1.2TB SAS Hot-Plug 2,5“</w:t>
            </w:r>
          </w:p>
          <w:p w14:paraId="0277C941" w14:textId="77777777" w:rsidR="00E85A16" w:rsidRPr="00E85A16" w:rsidRDefault="00E85A16" w:rsidP="00B75271">
            <w:pPr>
              <w:rPr>
                <w:rFonts w:cs="Calibri"/>
                <w:color w:val="000000"/>
              </w:rPr>
            </w:pPr>
            <w:r w:rsidRPr="00E85A16">
              <w:rPr>
                <w:rFonts w:cs="Calibri"/>
                <w:color w:val="000000"/>
                <w:lang w:val="de-DE"/>
              </w:rPr>
              <w:t xml:space="preserve">Możliwość instalacji </w:t>
            </w:r>
            <w:r w:rsidRPr="00E85A16">
              <w:rPr>
                <w:rFonts w:cs="Calibri"/>
                <w:color w:val="000000"/>
              </w:rPr>
              <w:t>wewnętrznego modułu dedykowanego dla hypervisora wirtualizacyjnego, wyposażonego w 2 jednakowe nośniki typu flash o pojemności minimum 16GB z możliwością konfiguracji zabezpieczenia RAID 1 z poziomu BIOS serwera, rozwiązanie nie może powodować zmniejszenia ilości wnęk na dyski twarde.</w:t>
            </w:r>
          </w:p>
          <w:p w14:paraId="48707650" w14:textId="77777777" w:rsidR="00E85A16" w:rsidRPr="00E85A16" w:rsidRDefault="00E85A16" w:rsidP="00B75271">
            <w:pPr>
              <w:rPr>
                <w:rFonts w:cs="Calibri"/>
              </w:rPr>
            </w:pPr>
            <w:r w:rsidRPr="00E85A16">
              <w:rPr>
                <w:rFonts w:cs="Calibri"/>
                <w:color w:val="000000"/>
              </w:rPr>
              <w:t>Możliwość instalacji dwóch dysków M.2 SATA o pojemności min. 480GB oraz możliwość konfiguracji w RAID 1.</w:t>
            </w:r>
          </w:p>
        </w:tc>
        <w:tc>
          <w:tcPr>
            <w:tcW w:w="1556" w:type="dxa"/>
            <w:vMerge/>
            <w:tcBorders>
              <w:left w:val="nil"/>
              <w:right w:val="single" w:sz="8" w:space="0" w:color="auto"/>
            </w:tcBorders>
          </w:tcPr>
          <w:p w14:paraId="1D77C1A5" w14:textId="77777777" w:rsidR="00E85A16" w:rsidRPr="00E85A16" w:rsidRDefault="00E85A16" w:rsidP="00B75271">
            <w:pPr>
              <w:rPr>
                <w:rFonts w:cs="Calibri"/>
                <w:lang w:val="de-DE"/>
              </w:rPr>
            </w:pPr>
          </w:p>
        </w:tc>
      </w:tr>
      <w:tr w:rsidR="00E85A16" w:rsidRPr="003C4575" w14:paraId="30D4C73D"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EDEAF5" w14:textId="77777777" w:rsidR="00E85A16" w:rsidRPr="00E85A16" w:rsidRDefault="00E85A16" w:rsidP="00B75271">
            <w:pPr>
              <w:jc w:val="center"/>
              <w:rPr>
                <w:rFonts w:cs="Calibri"/>
                <w:b/>
                <w:bCs/>
              </w:rPr>
            </w:pPr>
            <w:r w:rsidRPr="00E85A16">
              <w:rPr>
                <w:rFonts w:cs="Calibri"/>
                <w:b/>
                <w:bCs/>
              </w:rPr>
              <w:lastRenderedPageBreak/>
              <w:t>Kontroler RAID</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5B7B04" w14:textId="77777777" w:rsidR="00E85A16" w:rsidRPr="00E85A16" w:rsidRDefault="00E85A16" w:rsidP="00B75271">
            <w:pPr>
              <w:rPr>
                <w:rFonts w:cs="Calibri"/>
                <w:lang w:val="de-DE"/>
              </w:rPr>
            </w:pPr>
            <w:r w:rsidRPr="00E85A16">
              <w:rPr>
                <w:rFonts w:cs="Calibri"/>
                <w:color w:val="000000"/>
              </w:rPr>
              <w:t xml:space="preserve">Sprzętowy kontroler dyskowy posiadający min. 2GB nieulotnej pamięci cache, </w:t>
            </w:r>
            <w:r w:rsidRPr="00E85A16">
              <w:rPr>
                <w:rFonts w:cs="Calibri"/>
              </w:rPr>
              <w:t xml:space="preserve">umożliwiający konfigurację </w:t>
            </w:r>
            <w:r w:rsidRPr="00E85A16">
              <w:rPr>
                <w:rFonts w:cs="Calibri"/>
                <w:color w:val="000000"/>
              </w:rPr>
              <w:t>poziomów RAID: 0, 1, 5, 6, 10, 50, 60. Wsparcie dla dysków SED.</w:t>
            </w:r>
          </w:p>
        </w:tc>
        <w:tc>
          <w:tcPr>
            <w:tcW w:w="1556" w:type="dxa"/>
            <w:vMerge/>
            <w:tcBorders>
              <w:left w:val="nil"/>
              <w:right w:val="single" w:sz="8" w:space="0" w:color="auto"/>
            </w:tcBorders>
          </w:tcPr>
          <w:p w14:paraId="6C8B2344" w14:textId="77777777" w:rsidR="00E85A16" w:rsidRPr="00E85A16" w:rsidRDefault="00E85A16" w:rsidP="00B75271">
            <w:pPr>
              <w:rPr>
                <w:rFonts w:cs="Calibri"/>
                <w:color w:val="000000"/>
              </w:rPr>
            </w:pPr>
          </w:p>
        </w:tc>
      </w:tr>
      <w:tr w:rsidR="00E85A16" w:rsidRPr="003C4575" w14:paraId="783F8D9C"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EC3969" w14:textId="77777777" w:rsidR="00E85A16" w:rsidRPr="00E85A16" w:rsidRDefault="00E85A16" w:rsidP="00B75271">
            <w:pPr>
              <w:jc w:val="center"/>
              <w:rPr>
                <w:rFonts w:cs="Calibri"/>
                <w:b/>
                <w:bCs/>
              </w:rPr>
            </w:pPr>
            <w:r w:rsidRPr="00E85A16">
              <w:rPr>
                <w:rFonts w:cs="Calibri"/>
                <w:b/>
                <w:bCs/>
              </w:rPr>
              <w:t>System operacyjny/System wirtualizacji</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tcPr>
          <w:p w14:paraId="1A637193" w14:textId="77777777" w:rsidR="00E85A16" w:rsidRPr="00E85A16" w:rsidRDefault="00E85A16" w:rsidP="00B75271">
            <w:pPr>
              <w:rPr>
                <w:rFonts w:cs="Calibri"/>
                <w:color w:val="000000"/>
              </w:rPr>
            </w:pPr>
            <w:r w:rsidRPr="00E85A16">
              <w:rPr>
                <w:rFonts w:cs="Calibri"/>
                <w:color w:val="000000"/>
              </w:rPr>
              <w:t xml:space="preserve">Zainstalowany Windows Server 2019 Standard </w:t>
            </w:r>
          </w:p>
          <w:p w14:paraId="7408D4C3" w14:textId="77777777" w:rsidR="00E85A16" w:rsidRPr="00E85A16" w:rsidRDefault="00E85A16" w:rsidP="00B75271">
            <w:pPr>
              <w:rPr>
                <w:rFonts w:cs="Calibri"/>
                <w:color w:val="000000"/>
              </w:rPr>
            </w:pPr>
            <w:r w:rsidRPr="00E85A16">
              <w:rPr>
                <w:rFonts w:cs="Calibri"/>
                <w:color w:val="000000"/>
              </w:rPr>
              <w:t>Zamawiający wymaga dostarczenia wymaganych licencji do uruchomienia 2 dodatkowych maszyn wirtualnych</w:t>
            </w:r>
          </w:p>
          <w:p w14:paraId="11D73E2B" w14:textId="77777777" w:rsidR="00E85A16" w:rsidRPr="00E85A16" w:rsidRDefault="00E85A16" w:rsidP="00B75271">
            <w:pPr>
              <w:rPr>
                <w:rFonts w:cs="Calibri"/>
                <w:color w:val="000000"/>
              </w:rPr>
            </w:pPr>
            <w:r w:rsidRPr="00E85A16">
              <w:rPr>
                <w:rFonts w:cs="Calibri"/>
                <w:color w:val="000000"/>
              </w:rPr>
              <w:t>Zamawiający wymaga dostarczenia 40 licencji Windows Server 2019/2016 Device CALs</w:t>
            </w:r>
          </w:p>
        </w:tc>
        <w:tc>
          <w:tcPr>
            <w:tcW w:w="1556" w:type="dxa"/>
            <w:vMerge/>
            <w:tcBorders>
              <w:left w:val="nil"/>
              <w:right w:val="single" w:sz="8" w:space="0" w:color="auto"/>
            </w:tcBorders>
          </w:tcPr>
          <w:p w14:paraId="0978BEE2" w14:textId="77777777" w:rsidR="00E85A16" w:rsidRPr="00E85A16" w:rsidRDefault="00E85A16" w:rsidP="00B75271">
            <w:pPr>
              <w:rPr>
                <w:rFonts w:cs="Calibri"/>
                <w:color w:val="000000"/>
              </w:rPr>
            </w:pPr>
          </w:p>
        </w:tc>
      </w:tr>
      <w:tr w:rsidR="00E85A16" w:rsidRPr="003C4575" w14:paraId="7B722056"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288BA3" w14:textId="77777777" w:rsidR="00E85A16" w:rsidRPr="00E85A16" w:rsidRDefault="00E85A16" w:rsidP="00B75271">
            <w:pPr>
              <w:jc w:val="center"/>
              <w:rPr>
                <w:rFonts w:cs="Calibri"/>
                <w:b/>
                <w:bCs/>
                <w:lang w:val="de-DE"/>
              </w:rPr>
            </w:pPr>
            <w:r w:rsidRPr="00E85A16">
              <w:rPr>
                <w:rFonts w:cs="Calibri"/>
                <w:b/>
                <w:bCs/>
                <w:lang w:val="de-DE"/>
              </w:rPr>
              <w:t>Wbudowane porty</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81D0B1" w14:textId="77777777" w:rsidR="00E85A16" w:rsidRPr="00E85A16" w:rsidRDefault="00E85A16" w:rsidP="00B75271">
            <w:pPr>
              <w:rPr>
                <w:rFonts w:cs="Calibri"/>
              </w:rPr>
            </w:pPr>
            <w:r w:rsidRPr="00E85A16">
              <w:rPr>
                <w:rFonts w:cs="Calibri"/>
                <w:color w:val="000000"/>
              </w:rPr>
              <w:t>min. 1 port USB 2.0, 1 port micro-USB oraz min. 3 porty USB 3.0, 2 porty VGA (1 na przednim panelu obudowy, drugi na tylnym), min. 1 port RS232.</w:t>
            </w:r>
          </w:p>
        </w:tc>
        <w:tc>
          <w:tcPr>
            <w:tcW w:w="1556" w:type="dxa"/>
            <w:vMerge/>
            <w:tcBorders>
              <w:left w:val="nil"/>
              <w:right w:val="single" w:sz="8" w:space="0" w:color="auto"/>
            </w:tcBorders>
          </w:tcPr>
          <w:p w14:paraId="06300666" w14:textId="77777777" w:rsidR="00E85A16" w:rsidRPr="00E85A16" w:rsidRDefault="00E85A16" w:rsidP="00B75271">
            <w:pPr>
              <w:rPr>
                <w:rFonts w:cs="Calibri"/>
                <w:color w:val="000000"/>
              </w:rPr>
            </w:pPr>
          </w:p>
        </w:tc>
      </w:tr>
      <w:tr w:rsidR="00E85A16" w:rsidRPr="003C4575" w14:paraId="03C02955"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4F86AA" w14:textId="77777777" w:rsidR="00E85A16" w:rsidRPr="00E85A16" w:rsidRDefault="00E85A16" w:rsidP="00B75271">
            <w:pPr>
              <w:jc w:val="center"/>
              <w:rPr>
                <w:rFonts w:cs="Calibri"/>
                <w:b/>
                <w:bCs/>
                <w:lang w:val="de-DE"/>
              </w:rPr>
            </w:pPr>
            <w:r w:rsidRPr="00E85A16">
              <w:rPr>
                <w:rFonts w:cs="Calibri"/>
                <w:b/>
                <w:bCs/>
                <w:lang w:val="de-DE"/>
              </w:rPr>
              <w:t>Video</w:t>
            </w:r>
          </w:p>
        </w:tc>
        <w:tc>
          <w:tcPr>
            <w:tcW w:w="7234" w:type="dxa"/>
            <w:tcBorders>
              <w:top w:val="nil"/>
              <w:left w:val="nil"/>
              <w:bottom w:val="single" w:sz="8" w:space="0" w:color="auto"/>
              <w:right w:val="single" w:sz="8" w:space="0" w:color="auto"/>
            </w:tcBorders>
            <w:tcMar>
              <w:top w:w="0" w:type="dxa"/>
              <w:left w:w="70" w:type="dxa"/>
              <w:bottom w:w="0" w:type="dxa"/>
              <w:right w:w="70" w:type="dxa"/>
            </w:tcMar>
            <w:hideMark/>
          </w:tcPr>
          <w:p w14:paraId="59EE18AC" w14:textId="77777777" w:rsidR="00E85A16" w:rsidRPr="00E85A16" w:rsidRDefault="00E85A16" w:rsidP="00B75271">
            <w:pPr>
              <w:rPr>
                <w:rFonts w:cs="Calibri"/>
                <w:color w:val="000000"/>
              </w:rPr>
            </w:pPr>
            <w:r w:rsidRPr="00E85A16">
              <w:rPr>
                <w:rFonts w:cs="Calibri"/>
                <w:color w:val="000000"/>
              </w:rPr>
              <w:t>Zintegrowana karta graficzna umożliwiająca wyświetlenie rozdzielczości min. 1600x900</w:t>
            </w:r>
          </w:p>
        </w:tc>
        <w:tc>
          <w:tcPr>
            <w:tcW w:w="1556" w:type="dxa"/>
            <w:vMerge/>
            <w:tcBorders>
              <w:left w:val="nil"/>
              <w:right w:val="single" w:sz="8" w:space="0" w:color="auto"/>
            </w:tcBorders>
          </w:tcPr>
          <w:p w14:paraId="1E35746D" w14:textId="77777777" w:rsidR="00E85A16" w:rsidRPr="00E85A16" w:rsidRDefault="00E85A16" w:rsidP="00B75271">
            <w:pPr>
              <w:rPr>
                <w:rFonts w:cs="Calibri"/>
                <w:color w:val="000000"/>
              </w:rPr>
            </w:pPr>
          </w:p>
        </w:tc>
      </w:tr>
      <w:tr w:rsidR="00E85A16" w:rsidRPr="003C4575" w14:paraId="2AD48FA2"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FE4A09" w14:textId="77777777" w:rsidR="00E85A16" w:rsidRPr="00E85A16" w:rsidRDefault="00E85A16" w:rsidP="00B75271">
            <w:pPr>
              <w:jc w:val="center"/>
              <w:rPr>
                <w:rFonts w:cs="Calibri"/>
                <w:b/>
                <w:bCs/>
              </w:rPr>
            </w:pPr>
            <w:r w:rsidRPr="00E85A16">
              <w:rPr>
                <w:rFonts w:cs="Calibri"/>
                <w:b/>
                <w:bCs/>
              </w:rPr>
              <w:t>Wentylatory</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6B4943" w14:textId="77777777" w:rsidR="00E85A16" w:rsidRPr="00E85A16" w:rsidRDefault="00E85A16" w:rsidP="00B75271">
            <w:pPr>
              <w:rPr>
                <w:rFonts w:cs="Calibri"/>
              </w:rPr>
            </w:pPr>
            <w:r w:rsidRPr="00E85A16">
              <w:rPr>
                <w:rFonts w:cs="Calibri"/>
                <w:color w:val="000000"/>
              </w:rPr>
              <w:t>Redundantne</w:t>
            </w:r>
          </w:p>
        </w:tc>
        <w:tc>
          <w:tcPr>
            <w:tcW w:w="1556" w:type="dxa"/>
            <w:vMerge/>
            <w:tcBorders>
              <w:left w:val="nil"/>
              <w:right w:val="single" w:sz="8" w:space="0" w:color="auto"/>
            </w:tcBorders>
          </w:tcPr>
          <w:p w14:paraId="71E64AE8" w14:textId="77777777" w:rsidR="00E85A16" w:rsidRPr="00E85A16" w:rsidRDefault="00E85A16" w:rsidP="00B75271">
            <w:pPr>
              <w:rPr>
                <w:rFonts w:cs="Calibri"/>
                <w:color w:val="000000"/>
              </w:rPr>
            </w:pPr>
          </w:p>
        </w:tc>
      </w:tr>
      <w:tr w:rsidR="00E85A16" w:rsidRPr="003C4575" w14:paraId="756426CB"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96FC50" w14:textId="77777777" w:rsidR="00E85A16" w:rsidRPr="00E85A16" w:rsidRDefault="00E85A16" w:rsidP="00B75271">
            <w:pPr>
              <w:jc w:val="center"/>
              <w:rPr>
                <w:rFonts w:cs="Calibri"/>
                <w:b/>
                <w:bCs/>
              </w:rPr>
            </w:pPr>
            <w:r w:rsidRPr="00E85A16">
              <w:rPr>
                <w:rFonts w:cs="Calibri"/>
                <w:b/>
                <w:bCs/>
              </w:rPr>
              <w:t>Zasilacze</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5A6753" w14:textId="77777777" w:rsidR="00E85A16" w:rsidRPr="00E85A16" w:rsidRDefault="00E85A16" w:rsidP="00B75271">
            <w:pPr>
              <w:rPr>
                <w:rFonts w:cs="Calibri"/>
              </w:rPr>
            </w:pPr>
            <w:r w:rsidRPr="00E85A16">
              <w:rPr>
                <w:rFonts w:cs="Calibri"/>
              </w:rPr>
              <w:t>Redundantne, Hot-Plug maksymalnie 550W.</w:t>
            </w:r>
          </w:p>
        </w:tc>
        <w:tc>
          <w:tcPr>
            <w:tcW w:w="1556" w:type="dxa"/>
            <w:vMerge/>
            <w:tcBorders>
              <w:left w:val="nil"/>
              <w:right w:val="single" w:sz="8" w:space="0" w:color="auto"/>
            </w:tcBorders>
          </w:tcPr>
          <w:p w14:paraId="453AA1F6" w14:textId="77777777" w:rsidR="00E85A16" w:rsidRPr="00E85A16" w:rsidRDefault="00E85A16" w:rsidP="00B75271">
            <w:pPr>
              <w:rPr>
                <w:rFonts w:cs="Calibri"/>
              </w:rPr>
            </w:pPr>
          </w:p>
        </w:tc>
      </w:tr>
      <w:tr w:rsidR="00E85A16" w:rsidRPr="003C4575" w14:paraId="7648BE05"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311E14" w14:textId="77777777" w:rsidR="00E85A16" w:rsidRPr="00E85A16" w:rsidRDefault="00E85A16" w:rsidP="00B75271">
            <w:pPr>
              <w:jc w:val="center"/>
              <w:rPr>
                <w:rFonts w:cs="Calibri"/>
                <w:b/>
                <w:bCs/>
              </w:rPr>
            </w:pPr>
            <w:r w:rsidRPr="00E85A16">
              <w:rPr>
                <w:rFonts w:cs="Calibri"/>
                <w:b/>
                <w:bCs/>
              </w:rPr>
              <w:t>Bezpieczeństwo</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5BA122" w14:textId="77777777" w:rsidR="00E85A16" w:rsidRPr="00E85A16" w:rsidRDefault="00E85A16" w:rsidP="00B75271">
            <w:pPr>
              <w:rPr>
                <w:rFonts w:cs="Calibri"/>
              </w:rPr>
            </w:pPr>
            <w:r w:rsidRPr="00E85A16">
              <w:rPr>
                <w:rFonts w:cs="Calibri"/>
              </w:rPr>
              <w:t>Możliwość zainstalowania moduł TPM 2.0</w:t>
            </w:r>
          </w:p>
          <w:p w14:paraId="1F417437" w14:textId="77777777" w:rsidR="00E85A16" w:rsidRPr="00E85A16" w:rsidRDefault="00E85A16" w:rsidP="00B75271">
            <w:pPr>
              <w:rPr>
                <w:rFonts w:cs="Calibri"/>
              </w:rPr>
            </w:pPr>
            <w:r w:rsidRPr="00E85A16">
              <w:rPr>
                <w:rFonts w:cs="Calibri"/>
              </w:rPr>
              <w:t>Wbudowany czujnik otwarcia obudowy współpracujący z BIOS i kartą zarządzającą.</w:t>
            </w:r>
          </w:p>
        </w:tc>
        <w:tc>
          <w:tcPr>
            <w:tcW w:w="1556" w:type="dxa"/>
            <w:vMerge/>
            <w:tcBorders>
              <w:left w:val="nil"/>
              <w:right w:val="single" w:sz="8" w:space="0" w:color="auto"/>
            </w:tcBorders>
          </w:tcPr>
          <w:p w14:paraId="2D1413CF" w14:textId="77777777" w:rsidR="00E85A16" w:rsidRPr="00E85A16" w:rsidRDefault="00E85A16" w:rsidP="00B75271">
            <w:pPr>
              <w:rPr>
                <w:rFonts w:cs="Calibri"/>
              </w:rPr>
            </w:pPr>
          </w:p>
        </w:tc>
      </w:tr>
      <w:tr w:rsidR="00E85A16" w:rsidRPr="003C4575" w14:paraId="58B86845"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FAEAD24" w14:textId="77777777" w:rsidR="00E85A16" w:rsidRPr="00E85A16" w:rsidRDefault="00E85A16" w:rsidP="00B75271">
            <w:pPr>
              <w:jc w:val="center"/>
              <w:rPr>
                <w:rFonts w:cs="Calibri"/>
                <w:b/>
              </w:rPr>
            </w:pPr>
            <w:r w:rsidRPr="00E85A16">
              <w:rPr>
                <w:rFonts w:cs="Calibri"/>
                <w:b/>
              </w:rPr>
              <w:t>Diagnostyka</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tcPr>
          <w:p w14:paraId="4B352A80" w14:textId="77777777" w:rsidR="00E85A16" w:rsidRPr="00E85A16" w:rsidRDefault="00E85A16" w:rsidP="00B75271">
            <w:pPr>
              <w:rPr>
                <w:rFonts w:cs="Calibri"/>
                <w:bCs/>
              </w:rPr>
            </w:pPr>
            <w:r w:rsidRPr="00E85A16">
              <w:rPr>
                <w:rFonts w:cs="Calibri"/>
                <w:bCs/>
              </w:rPr>
              <w:t>Możliwość wyposażenia w panel LCD umieszczony na froncie obudowy, umożliwiający wyświetlenie informacji o stanie procesora, pamięci, dysków, BIOS’u, zasilaniu oraz temperaturze.</w:t>
            </w:r>
          </w:p>
        </w:tc>
        <w:tc>
          <w:tcPr>
            <w:tcW w:w="1556" w:type="dxa"/>
            <w:vMerge/>
            <w:tcBorders>
              <w:left w:val="nil"/>
              <w:right w:val="single" w:sz="8" w:space="0" w:color="auto"/>
            </w:tcBorders>
          </w:tcPr>
          <w:p w14:paraId="51AC43F8" w14:textId="77777777" w:rsidR="00E85A16" w:rsidRPr="00E85A16" w:rsidRDefault="00E85A16" w:rsidP="00B75271">
            <w:pPr>
              <w:rPr>
                <w:rFonts w:cs="Calibri"/>
                <w:bCs/>
              </w:rPr>
            </w:pPr>
          </w:p>
        </w:tc>
      </w:tr>
      <w:tr w:rsidR="00E85A16" w:rsidRPr="003C4575" w14:paraId="1C057F14"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84FD7A" w14:textId="77777777" w:rsidR="00E85A16" w:rsidRPr="00E85A16" w:rsidRDefault="00E85A16" w:rsidP="00B75271">
            <w:pPr>
              <w:jc w:val="center"/>
              <w:rPr>
                <w:rFonts w:cs="Calibri"/>
                <w:b/>
                <w:bCs/>
              </w:rPr>
            </w:pPr>
            <w:r w:rsidRPr="00E85A16">
              <w:rPr>
                <w:rFonts w:cs="Calibri"/>
                <w:b/>
                <w:bCs/>
              </w:rPr>
              <w:t>Karta Zarządzania</w:t>
            </w:r>
          </w:p>
        </w:tc>
        <w:tc>
          <w:tcPr>
            <w:tcW w:w="7234" w:type="dxa"/>
            <w:tcBorders>
              <w:top w:val="nil"/>
              <w:left w:val="nil"/>
              <w:bottom w:val="single" w:sz="8" w:space="0" w:color="auto"/>
              <w:right w:val="single" w:sz="8" w:space="0" w:color="auto"/>
            </w:tcBorders>
            <w:tcMar>
              <w:top w:w="0" w:type="dxa"/>
              <w:left w:w="70" w:type="dxa"/>
              <w:bottom w:w="0" w:type="dxa"/>
              <w:right w:w="70" w:type="dxa"/>
            </w:tcMar>
            <w:hideMark/>
          </w:tcPr>
          <w:p w14:paraId="49FD0610" w14:textId="77777777" w:rsidR="00E85A16" w:rsidRPr="00E85A16" w:rsidRDefault="00E85A16" w:rsidP="00B75271">
            <w:pPr>
              <w:rPr>
                <w:rFonts w:cs="Calibri"/>
              </w:rPr>
            </w:pPr>
            <w:r w:rsidRPr="00E85A16">
              <w:rPr>
                <w:rFonts w:cs="Calibri"/>
              </w:rPr>
              <w:t>Niezależna od zainstalowanego na serwerze systemu operacyjnego posiadająca dedykowany port Gigabit Ethernet RJ-45 i umożliwiająca:</w:t>
            </w:r>
          </w:p>
          <w:p w14:paraId="0ADE7E5D" w14:textId="77777777" w:rsidR="00E85A16" w:rsidRPr="00E85A16" w:rsidRDefault="00E85A16" w:rsidP="00E85A16">
            <w:pPr>
              <w:pStyle w:val="Akapitzlist"/>
              <w:numPr>
                <w:ilvl w:val="0"/>
                <w:numId w:val="4"/>
              </w:numPr>
              <w:spacing w:line="240" w:lineRule="auto"/>
              <w:rPr>
                <w:lang w:val="pl-PL"/>
              </w:rPr>
            </w:pPr>
            <w:r w:rsidRPr="00E85A16">
              <w:rPr>
                <w:lang w:val="pl-PL"/>
              </w:rPr>
              <w:t>zdalny dostęp do graficznego interfejsu Web karty zarządzającej;</w:t>
            </w:r>
          </w:p>
          <w:p w14:paraId="14A27481" w14:textId="77777777" w:rsidR="00E85A16" w:rsidRPr="00E85A16" w:rsidRDefault="00E85A16" w:rsidP="00E85A16">
            <w:pPr>
              <w:pStyle w:val="Akapitzlist"/>
              <w:numPr>
                <w:ilvl w:val="0"/>
                <w:numId w:val="4"/>
              </w:numPr>
              <w:spacing w:line="240" w:lineRule="auto"/>
              <w:rPr>
                <w:lang w:val="pl-PL"/>
              </w:rPr>
            </w:pPr>
            <w:r w:rsidRPr="00E85A16">
              <w:rPr>
                <w:lang w:val="pl-PL"/>
              </w:rPr>
              <w:t>zdalne monitorowanie i informowanie o statusie serwera (m.in. prędkości obrotowej wentylatorów, konfiguracji serwera);</w:t>
            </w:r>
          </w:p>
          <w:p w14:paraId="375C2D9D" w14:textId="77777777" w:rsidR="00E85A16" w:rsidRPr="00E85A16" w:rsidRDefault="00E85A16" w:rsidP="00E85A16">
            <w:pPr>
              <w:pStyle w:val="Akapitzlist"/>
              <w:numPr>
                <w:ilvl w:val="0"/>
                <w:numId w:val="4"/>
              </w:numPr>
              <w:spacing w:line="240" w:lineRule="auto"/>
              <w:rPr>
                <w:lang w:val="pl-PL"/>
              </w:rPr>
            </w:pPr>
            <w:r w:rsidRPr="00E85A16">
              <w:rPr>
                <w:lang w:val="pl-PL"/>
              </w:rPr>
              <w:t>szyfrowane połączenie (TLS) oraz autentykacje i autoryzację użytkownika;</w:t>
            </w:r>
          </w:p>
          <w:p w14:paraId="664EB514" w14:textId="77777777" w:rsidR="00E85A16" w:rsidRPr="00E85A16" w:rsidRDefault="00E85A16" w:rsidP="00E85A16">
            <w:pPr>
              <w:pStyle w:val="Akapitzlist"/>
              <w:numPr>
                <w:ilvl w:val="0"/>
                <w:numId w:val="4"/>
              </w:numPr>
              <w:spacing w:line="240" w:lineRule="auto"/>
              <w:rPr>
                <w:lang w:val="pl-PL"/>
              </w:rPr>
            </w:pPr>
            <w:r w:rsidRPr="00E85A16">
              <w:rPr>
                <w:lang w:val="pl-PL"/>
              </w:rPr>
              <w:t>możliwość podmontowania zdalnych wirtualnych napędów;</w:t>
            </w:r>
          </w:p>
          <w:p w14:paraId="7485A052" w14:textId="77777777" w:rsidR="00E85A16" w:rsidRPr="00E85A16" w:rsidRDefault="00E85A16" w:rsidP="00E85A16">
            <w:pPr>
              <w:pStyle w:val="Akapitzlist"/>
              <w:numPr>
                <w:ilvl w:val="0"/>
                <w:numId w:val="4"/>
              </w:numPr>
              <w:spacing w:line="240" w:lineRule="auto"/>
              <w:rPr>
                <w:lang w:val="pl-PL"/>
              </w:rPr>
            </w:pPr>
            <w:r w:rsidRPr="00E85A16">
              <w:rPr>
                <w:lang w:val="pl-PL"/>
              </w:rPr>
              <w:t>wirtualną konsolę z dostępem do myszy, klawiatury;</w:t>
            </w:r>
          </w:p>
          <w:p w14:paraId="456464BF" w14:textId="77777777" w:rsidR="00E85A16" w:rsidRPr="00E85A16" w:rsidRDefault="00E85A16" w:rsidP="00E85A16">
            <w:pPr>
              <w:pStyle w:val="Akapitzlist"/>
              <w:numPr>
                <w:ilvl w:val="0"/>
                <w:numId w:val="4"/>
              </w:numPr>
              <w:spacing w:line="240" w:lineRule="auto"/>
            </w:pPr>
            <w:r w:rsidRPr="00E85A16">
              <w:t>wsparcie dla IPv6;</w:t>
            </w:r>
          </w:p>
          <w:p w14:paraId="3779D013" w14:textId="77777777" w:rsidR="00E85A16" w:rsidRPr="00E85A16" w:rsidRDefault="00E85A16" w:rsidP="00E85A16">
            <w:pPr>
              <w:pStyle w:val="Akapitzlist"/>
              <w:numPr>
                <w:ilvl w:val="0"/>
                <w:numId w:val="4"/>
              </w:numPr>
              <w:spacing w:line="240" w:lineRule="auto"/>
            </w:pPr>
            <w:r w:rsidRPr="00E85A16">
              <w:t>wsparcie dla WSMAN (Web Service for Management); SNMP; IPMI2.0, SSH, Redfish;</w:t>
            </w:r>
          </w:p>
          <w:p w14:paraId="573036D4" w14:textId="77777777" w:rsidR="00E85A16" w:rsidRPr="00E85A16" w:rsidRDefault="00E85A16" w:rsidP="00E85A16">
            <w:pPr>
              <w:pStyle w:val="Akapitzlist"/>
              <w:numPr>
                <w:ilvl w:val="0"/>
                <w:numId w:val="4"/>
              </w:numPr>
              <w:spacing w:line="240" w:lineRule="auto"/>
              <w:rPr>
                <w:lang w:val="pl-PL"/>
              </w:rPr>
            </w:pPr>
            <w:r w:rsidRPr="00E85A16">
              <w:rPr>
                <w:lang w:val="pl-PL"/>
              </w:rPr>
              <w:t>możliwość zdalnego monitorowania w czasie rzeczywistym poboru prądu przez serwer;</w:t>
            </w:r>
          </w:p>
          <w:p w14:paraId="6FB43941" w14:textId="77777777" w:rsidR="00E85A16" w:rsidRPr="00E85A16" w:rsidRDefault="00E85A16" w:rsidP="00E85A16">
            <w:pPr>
              <w:pStyle w:val="Akapitzlist"/>
              <w:numPr>
                <w:ilvl w:val="0"/>
                <w:numId w:val="4"/>
              </w:numPr>
              <w:spacing w:line="240" w:lineRule="auto"/>
              <w:rPr>
                <w:lang w:val="pl-PL"/>
              </w:rPr>
            </w:pPr>
            <w:r w:rsidRPr="00E85A16">
              <w:rPr>
                <w:lang w:val="pl-PL"/>
              </w:rPr>
              <w:t>możliwość zdalnego ustawienia limitu poboru prądu przez konkretny serwer;</w:t>
            </w:r>
          </w:p>
          <w:p w14:paraId="7005756F" w14:textId="77777777" w:rsidR="00E85A16" w:rsidRPr="00E85A16" w:rsidRDefault="00E85A16" w:rsidP="00E85A16">
            <w:pPr>
              <w:pStyle w:val="Akapitzlist"/>
              <w:numPr>
                <w:ilvl w:val="0"/>
                <w:numId w:val="4"/>
              </w:numPr>
              <w:spacing w:line="240" w:lineRule="auto"/>
            </w:pPr>
            <w:r w:rsidRPr="00E85A16">
              <w:t>integracja z Active Directory;</w:t>
            </w:r>
          </w:p>
          <w:p w14:paraId="1C772939" w14:textId="77777777" w:rsidR="00E85A16" w:rsidRPr="00E85A16" w:rsidRDefault="00E85A16" w:rsidP="00E85A16">
            <w:pPr>
              <w:pStyle w:val="Akapitzlist"/>
              <w:numPr>
                <w:ilvl w:val="0"/>
                <w:numId w:val="4"/>
              </w:numPr>
              <w:spacing w:line="240" w:lineRule="auto"/>
              <w:rPr>
                <w:lang w:val="pl-PL"/>
              </w:rPr>
            </w:pPr>
            <w:r w:rsidRPr="00E85A16">
              <w:rPr>
                <w:lang w:val="pl-PL"/>
              </w:rPr>
              <w:t>możliwość obsługi przez dwóch administratorów jednocześnie;</w:t>
            </w:r>
          </w:p>
          <w:p w14:paraId="227539F7" w14:textId="77777777" w:rsidR="00E85A16" w:rsidRPr="00E85A16" w:rsidRDefault="00E85A16" w:rsidP="00E85A16">
            <w:pPr>
              <w:pStyle w:val="Akapitzlist"/>
              <w:numPr>
                <w:ilvl w:val="0"/>
                <w:numId w:val="4"/>
              </w:numPr>
              <w:spacing w:line="240" w:lineRule="auto"/>
            </w:pPr>
            <w:r w:rsidRPr="00E85A16">
              <w:t>wsparcie dla dynamic DNS;</w:t>
            </w:r>
          </w:p>
          <w:p w14:paraId="063D6C6F" w14:textId="77777777" w:rsidR="00E85A16" w:rsidRPr="00E85A16" w:rsidRDefault="00E85A16" w:rsidP="00E85A16">
            <w:pPr>
              <w:pStyle w:val="Akapitzlist"/>
              <w:numPr>
                <w:ilvl w:val="0"/>
                <w:numId w:val="4"/>
              </w:numPr>
              <w:spacing w:line="240" w:lineRule="auto"/>
              <w:rPr>
                <w:lang w:val="pl-PL"/>
              </w:rPr>
            </w:pPr>
            <w:r w:rsidRPr="00E85A16">
              <w:rPr>
                <w:lang w:val="pl-PL"/>
              </w:rPr>
              <w:t>wysyłanie do administratora maila z powiadomieniem o awarii lub zmianie konfiguracji sprzętowej.</w:t>
            </w:r>
          </w:p>
          <w:p w14:paraId="7D759E89" w14:textId="77777777" w:rsidR="00E85A16" w:rsidRPr="00E85A16" w:rsidRDefault="00E85A16" w:rsidP="00E85A16">
            <w:pPr>
              <w:pStyle w:val="Akapitzlist"/>
              <w:numPr>
                <w:ilvl w:val="0"/>
                <w:numId w:val="4"/>
              </w:numPr>
              <w:spacing w:line="240" w:lineRule="auto"/>
              <w:rPr>
                <w:lang w:val="pl-PL"/>
              </w:rPr>
            </w:pPr>
            <w:r w:rsidRPr="00E85A16">
              <w:rPr>
                <w:lang w:val="pl-PL"/>
              </w:rPr>
              <w:t>możliwość bezpośredniego zarządzania poprzez dedykowany port USB na przednim panelu serwera</w:t>
            </w:r>
          </w:p>
          <w:p w14:paraId="244FE129" w14:textId="77777777" w:rsidR="00E85A16" w:rsidRPr="00E85A16" w:rsidRDefault="00E85A16" w:rsidP="00E85A16">
            <w:pPr>
              <w:pStyle w:val="Akapitzlist"/>
              <w:numPr>
                <w:ilvl w:val="0"/>
                <w:numId w:val="4"/>
              </w:numPr>
              <w:spacing w:line="240" w:lineRule="auto"/>
              <w:jc w:val="both"/>
              <w:rPr>
                <w:lang w:val="pl-PL"/>
              </w:rPr>
            </w:pPr>
            <w:r w:rsidRPr="00E85A16">
              <w:rPr>
                <w:lang w:val="pl-PL"/>
              </w:rPr>
              <w:t>możliwość zarządzania do 100 serwerów bezpośrednio z konsoli karty zarządzającej pojedynczego serwera</w:t>
            </w:r>
          </w:p>
        </w:tc>
        <w:tc>
          <w:tcPr>
            <w:tcW w:w="1556" w:type="dxa"/>
            <w:vMerge/>
            <w:tcBorders>
              <w:left w:val="nil"/>
              <w:bottom w:val="single" w:sz="8" w:space="0" w:color="auto"/>
              <w:right w:val="single" w:sz="8" w:space="0" w:color="auto"/>
            </w:tcBorders>
          </w:tcPr>
          <w:p w14:paraId="277DB13F" w14:textId="77777777" w:rsidR="00E85A16" w:rsidRPr="00E85A16" w:rsidRDefault="00E85A16" w:rsidP="00B75271">
            <w:pPr>
              <w:rPr>
                <w:rFonts w:cs="Calibri"/>
              </w:rPr>
            </w:pPr>
          </w:p>
        </w:tc>
      </w:tr>
      <w:tr w:rsidR="00E85A16" w:rsidRPr="003C4575" w14:paraId="007C3B27" w14:textId="77777777" w:rsidTr="00E85A16">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E8D6CB" w14:textId="77777777" w:rsidR="00E85A16" w:rsidRPr="00E85A16" w:rsidRDefault="00E85A16" w:rsidP="00B75271">
            <w:pPr>
              <w:jc w:val="center"/>
              <w:rPr>
                <w:rFonts w:cs="Calibri"/>
                <w:b/>
                <w:bCs/>
              </w:rPr>
            </w:pPr>
            <w:r w:rsidRPr="00E85A16">
              <w:rPr>
                <w:rFonts w:cs="Calibri"/>
                <w:b/>
                <w:bCs/>
              </w:rPr>
              <w:t>Certyfikaty</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84E9E3" w14:textId="77777777" w:rsidR="00E85A16" w:rsidRPr="00E85A16" w:rsidRDefault="00E85A16" w:rsidP="00B75271">
            <w:pPr>
              <w:rPr>
                <w:rFonts w:cs="Calibri"/>
              </w:rPr>
            </w:pPr>
            <w:r w:rsidRPr="00E85A16">
              <w:rPr>
                <w:rFonts w:cs="Calibri"/>
                <w:color w:val="000000"/>
              </w:rPr>
              <w:t xml:space="preserve">Serwer musi być wyprodukowany zgodnie z normą ISO-9001:2008 oraz ISO-14001. </w:t>
            </w:r>
            <w:r w:rsidRPr="00E85A16">
              <w:rPr>
                <w:rFonts w:cs="Calibri"/>
                <w:color w:val="000000"/>
              </w:rPr>
              <w:br/>
              <w:t>Serwer musi posiadać deklaracja CE.</w:t>
            </w:r>
            <w:r w:rsidRPr="00E85A16">
              <w:rPr>
                <w:rFonts w:cs="Calibri"/>
                <w:color w:val="000000"/>
              </w:rPr>
              <w:br/>
              <w:t xml:space="preserve">Oferowany serwer musi znajdować się na liście Windows Server Catalog i posiadać </w:t>
            </w:r>
            <w:r w:rsidRPr="00E85A16">
              <w:rPr>
                <w:rFonts w:cs="Calibri"/>
                <w:color w:val="000000"/>
              </w:rPr>
              <w:lastRenderedPageBreak/>
              <w:t>status „Certified for Windows” dla systemów Microsoft Windows Server 2016, Microsoft Windows Server 2019.</w:t>
            </w:r>
          </w:p>
        </w:tc>
        <w:tc>
          <w:tcPr>
            <w:tcW w:w="1556" w:type="dxa"/>
            <w:tcBorders>
              <w:top w:val="nil"/>
              <w:left w:val="nil"/>
              <w:bottom w:val="single" w:sz="8" w:space="0" w:color="auto"/>
              <w:right w:val="single" w:sz="8" w:space="0" w:color="auto"/>
            </w:tcBorders>
          </w:tcPr>
          <w:p w14:paraId="4A0D6F86" w14:textId="77777777" w:rsidR="00E85A16" w:rsidRPr="00E85A16" w:rsidRDefault="00E85A16" w:rsidP="00B75271">
            <w:pPr>
              <w:rPr>
                <w:rFonts w:cs="Calibri"/>
                <w:color w:val="000000"/>
              </w:rPr>
            </w:pPr>
          </w:p>
        </w:tc>
      </w:tr>
      <w:tr w:rsidR="00E85A16" w:rsidRPr="003C4575" w14:paraId="4CA2F1AC" w14:textId="77777777" w:rsidTr="00073275">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F607FB" w14:textId="77777777" w:rsidR="00E85A16" w:rsidRPr="00E85A16" w:rsidRDefault="00E85A16" w:rsidP="00B75271">
            <w:pPr>
              <w:jc w:val="center"/>
              <w:rPr>
                <w:rFonts w:cs="Calibri"/>
                <w:b/>
                <w:bCs/>
              </w:rPr>
            </w:pPr>
            <w:r w:rsidRPr="00E85A16">
              <w:rPr>
                <w:rFonts w:cs="Calibri"/>
                <w:b/>
                <w:bCs/>
              </w:rPr>
              <w:t>Warunki gwarancji</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19D0698" w14:textId="77777777" w:rsidR="00E85A16" w:rsidRPr="00E85A16" w:rsidRDefault="00E85A16" w:rsidP="00B75271">
            <w:pPr>
              <w:rPr>
                <w:rFonts w:cs="Calibri"/>
                <w:color w:val="000000"/>
              </w:rPr>
            </w:pPr>
            <w:r w:rsidRPr="00E85A16">
              <w:rPr>
                <w:rFonts w:cs="Calibri"/>
                <w:color w:val="000000"/>
              </w:rPr>
              <w:t xml:space="preserve">3 lata gwarancji producenta, z czasem reakcji do następnego dnia roboczego od przyjęcia zgłoszenia, możliwość zgłaszania awarii 24x7x365 poprzez ogólnopolską linię telefoniczną producenta. </w:t>
            </w:r>
          </w:p>
          <w:p w14:paraId="1012D56E" w14:textId="77777777" w:rsidR="00E85A16" w:rsidRPr="00E85A16" w:rsidRDefault="00E85A16" w:rsidP="00B75271">
            <w:pPr>
              <w:rPr>
                <w:rFonts w:cs="Calibri"/>
              </w:rPr>
            </w:pPr>
            <w:r w:rsidRPr="00E85A16">
              <w:rPr>
                <w:rFonts w:cs="Calibri"/>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3D929921" w14:textId="77777777" w:rsidR="00E85A16" w:rsidRPr="00E85A16" w:rsidRDefault="00E85A16" w:rsidP="00B75271">
            <w:pPr>
              <w:jc w:val="both"/>
              <w:rPr>
                <w:rFonts w:cs="Calibri"/>
              </w:rPr>
            </w:pPr>
            <w:r w:rsidRPr="00E85A16">
              <w:rPr>
                <w:rFonts w:cs="Calibri"/>
              </w:rPr>
              <w:t>Firma serwisująca musi posiadać ISO 9001:2008 na świadczenie usług serwisowych oraz posiadać autoryzacje producenta urządzeń – dokumenty potwierdzające należy załączyć do oferty.</w:t>
            </w:r>
          </w:p>
          <w:p w14:paraId="3C095B5C" w14:textId="77777777" w:rsidR="00E85A16" w:rsidRPr="00E85A16" w:rsidRDefault="00E85A16" w:rsidP="00B75271">
            <w:pPr>
              <w:jc w:val="both"/>
              <w:rPr>
                <w:rFonts w:cs="Calibri"/>
              </w:rPr>
            </w:pPr>
            <w:r w:rsidRPr="00E85A16">
              <w:rPr>
                <w:rFonts w:cs="Calibri"/>
              </w:rPr>
              <w:t>Wymagane dołączenie do oferty oświadczenia Producenta potwierdzając, że Serwis urządzeń będzie realizowany bezpośrednio przez Producenta i/lub we współpracy z Autoryzowanym Partnerem Serwisowym Producenta.</w:t>
            </w:r>
          </w:p>
          <w:p w14:paraId="4E02A021" w14:textId="77777777" w:rsidR="00E85A16" w:rsidRPr="00E85A16" w:rsidRDefault="00E85A16" w:rsidP="00B75271">
            <w:pPr>
              <w:rPr>
                <w:rFonts w:cs="Calibri"/>
                <w:color w:val="000000"/>
              </w:rPr>
            </w:pPr>
          </w:p>
          <w:p w14:paraId="55C5E54F" w14:textId="77777777" w:rsidR="00E85A16" w:rsidRPr="00E85A16" w:rsidRDefault="00E85A16" w:rsidP="00B75271">
            <w:pPr>
              <w:rPr>
                <w:rFonts w:cs="Calibri"/>
                <w:color w:val="000000"/>
              </w:rPr>
            </w:pPr>
            <w:r w:rsidRPr="00E85A16">
              <w:rPr>
                <w:rFonts w:cs="Calibri"/>
                <w:color w:val="000000"/>
              </w:rPr>
              <w:t>Możliwość rozszerzenia gwarancji przez producenta do 7 lat.</w:t>
            </w:r>
          </w:p>
          <w:p w14:paraId="23FAE0F1" w14:textId="77777777" w:rsidR="00E85A16" w:rsidRPr="00E85A16" w:rsidRDefault="00E85A16" w:rsidP="00B75271">
            <w:pPr>
              <w:rPr>
                <w:rFonts w:cs="Calibri"/>
                <w:color w:val="000000"/>
              </w:rPr>
            </w:pPr>
          </w:p>
          <w:p w14:paraId="6A943DD6" w14:textId="77777777" w:rsidR="00E85A16" w:rsidRPr="00E85A16" w:rsidRDefault="00E85A16" w:rsidP="00B75271">
            <w:pPr>
              <w:rPr>
                <w:rFonts w:cs="Calibri"/>
                <w:color w:val="000000"/>
              </w:rPr>
            </w:pPr>
            <w:r w:rsidRPr="00E85A16">
              <w:rPr>
                <w:rFonts w:cs="Calibri"/>
                <w:color w:val="000000"/>
              </w:rPr>
              <w:t>Możliwość sprawdzenia statusu gwarancji poprzez stronę producenta podając unikatowy numer urządzenia oraz pobieranie uaktualnień mikrokodu oraz sterowników nawet w przypadku wygaśnięcia gwarancji serwera</w:t>
            </w:r>
          </w:p>
        </w:tc>
        <w:tc>
          <w:tcPr>
            <w:tcW w:w="1556" w:type="dxa"/>
            <w:vMerge w:val="restart"/>
            <w:tcBorders>
              <w:top w:val="nil"/>
              <w:left w:val="nil"/>
              <w:right w:val="single" w:sz="8" w:space="0" w:color="auto"/>
            </w:tcBorders>
          </w:tcPr>
          <w:p w14:paraId="54153519" w14:textId="77777777" w:rsidR="00E85A16" w:rsidRPr="00E85A16" w:rsidRDefault="00E85A16" w:rsidP="00B75271">
            <w:pPr>
              <w:rPr>
                <w:rFonts w:cs="Calibri"/>
                <w:color w:val="000000"/>
              </w:rPr>
            </w:pPr>
          </w:p>
        </w:tc>
      </w:tr>
      <w:tr w:rsidR="00E85A16" w:rsidRPr="003C4575" w14:paraId="1934BDB4" w14:textId="77777777" w:rsidTr="00073275">
        <w:trPr>
          <w:trHeight w:val="230"/>
        </w:trPr>
        <w:tc>
          <w:tcPr>
            <w:tcW w:w="17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1E3B69" w14:textId="77777777" w:rsidR="00E85A16" w:rsidRPr="00E85A16" w:rsidRDefault="00E85A16" w:rsidP="00B75271">
            <w:pPr>
              <w:jc w:val="center"/>
              <w:rPr>
                <w:rFonts w:cs="Calibri"/>
                <w:b/>
                <w:bCs/>
              </w:rPr>
            </w:pPr>
            <w:r w:rsidRPr="00E85A16">
              <w:rPr>
                <w:rFonts w:cs="Calibri"/>
                <w:b/>
                <w:bCs/>
              </w:rPr>
              <w:t>Dokumentacja użytkownika</w:t>
            </w:r>
          </w:p>
        </w:tc>
        <w:tc>
          <w:tcPr>
            <w:tcW w:w="72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DA0282" w14:textId="77777777" w:rsidR="00E85A16" w:rsidRPr="00E85A16" w:rsidRDefault="00E85A16" w:rsidP="00B75271">
            <w:pPr>
              <w:rPr>
                <w:rFonts w:cs="Calibri"/>
              </w:rPr>
            </w:pPr>
            <w:r w:rsidRPr="00E85A16">
              <w:rPr>
                <w:rFonts w:cs="Calibri"/>
              </w:rPr>
              <w:t>Zamawiający wymaga dokumentacji w języku polskim lub angielskim.</w:t>
            </w:r>
          </w:p>
          <w:p w14:paraId="529F2D7C" w14:textId="77777777" w:rsidR="00E85A16" w:rsidRPr="00E85A16" w:rsidRDefault="00E85A16" w:rsidP="00B75271">
            <w:pPr>
              <w:rPr>
                <w:rFonts w:cs="Calibri"/>
              </w:rPr>
            </w:pPr>
            <w:r w:rsidRPr="00E85A16">
              <w:rPr>
                <w:rFonts w:cs="Calibri"/>
              </w:rPr>
              <w:t>Możliwość telefonicznego sprawdzenia konfiguracji sprzętowej serwera oraz warunków gwarancji po podaniu numeru seryjnego bezpośrednio u producenta lub jego przedstawiciela.</w:t>
            </w:r>
          </w:p>
        </w:tc>
        <w:tc>
          <w:tcPr>
            <w:tcW w:w="1556" w:type="dxa"/>
            <w:vMerge/>
            <w:tcBorders>
              <w:left w:val="nil"/>
              <w:bottom w:val="single" w:sz="8" w:space="0" w:color="auto"/>
              <w:right w:val="single" w:sz="8" w:space="0" w:color="auto"/>
            </w:tcBorders>
          </w:tcPr>
          <w:p w14:paraId="3FA0DC6B" w14:textId="77777777" w:rsidR="00E85A16" w:rsidRPr="00E85A16" w:rsidRDefault="00E85A16" w:rsidP="00B75271">
            <w:pPr>
              <w:rPr>
                <w:rFonts w:cs="Calibri"/>
              </w:rPr>
            </w:pPr>
          </w:p>
        </w:tc>
      </w:tr>
    </w:tbl>
    <w:p w14:paraId="175E6B26" w14:textId="77777777" w:rsidR="00E85A16" w:rsidRPr="006D4044" w:rsidRDefault="00E85A16" w:rsidP="00E85A16">
      <w:pPr>
        <w:rPr>
          <w:b/>
          <w:bCs/>
          <w:sz w:val="28"/>
          <w:szCs w:val="28"/>
        </w:rPr>
      </w:pPr>
    </w:p>
    <w:p w14:paraId="1C415298" w14:textId="701D2173" w:rsidR="00E85A16" w:rsidRDefault="00E85A16" w:rsidP="00E85A16">
      <w:pPr>
        <w:rPr>
          <w:b/>
          <w:bCs/>
          <w:sz w:val="28"/>
          <w:szCs w:val="28"/>
        </w:rPr>
      </w:pPr>
      <w:r w:rsidRPr="00021CAC">
        <w:rPr>
          <w:b/>
          <w:bCs/>
          <w:sz w:val="28"/>
          <w:szCs w:val="28"/>
        </w:rPr>
        <w:t>Serwery NAS – 2 szt.</w:t>
      </w:r>
    </w:p>
    <w:p w14:paraId="289921C1" w14:textId="77777777" w:rsidR="00E85A16" w:rsidRDefault="00E85A16" w:rsidP="00E85A16">
      <w:pPr>
        <w:rPr>
          <w:b/>
          <w:bCs/>
          <w:sz w:val="28"/>
          <w:szCs w:val="28"/>
        </w:rPr>
      </w:pPr>
    </w:p>
    <w:tbl>
      <w:tblPr>
        <w:tblStyle w:val="Tabela-Siatka"/>
        <w:tblW w:w="10490" w:type="dxa"/>
        <w:tblInd w:w="-714" w:type="dxa"/>
        <w:tblLayout w:type="fixed"/>
        <w:tblLook w:val="04A0" w:firstRow="1" w:lastRow="0" w:firstColumn="1" w:lastColumn="0" w:noHBand="0" w:noVBand="1"/>
      </w:tblPr>
      <w:tblGrid>
        <w:gridCol w:w="1670"/>
        <w:gridCol w:w="7293"/>
        <w:gridCol w:w="1527"/>
      </w:tblGrid>
      <w:tr w:rsidR="00E85A16" w:rsidRPr="00021CAC" w14:paraId="5316B4F5" w14:textId="77777777" w:rsidTr="00B75271">
        <w:tc>
          <w:tcPr>
            <w:tcW w:w="8963" w:type="dxa"/>
            <w:gridSpan w:val="2"/>
          </w:tcPr>
          <w:p w14:paraId="110A5721" w14:textId="77777777" w:rsidR="00E85A16" w:rsidRDefault="00E85A16" w:rsidP="00B75271">
            <w:pPr>
              <w:rPr>
                <w:b/>
                <w:bCs/>
                <w:smallCaps/>
              </w:rPr>
            </w:pPr>
            <w:r w:rsidRPr="006D4044">
              <w:rPr>
                <w:b/>
                <w:bCs/>
                <w:smallCaps/>
              </w:rPr>
              <w:t>Parametry i charakterystyka (wymagania minimalne)</w:t>
            </w:r>
          </w:p>
          <w:p w14:paraId="54BD5285" w14:textId="77777777" w:rsidR="00E85A16" w:rsidRPr="00E85A16" w:rsidRDefault="00E85A16" w:rsidP="00B75271">
            <w:pPr>
              <w:rPr>
                <w:rFonts w:cs="Calibri"/>
              </w:rPr>
            </w:pPr>
          </w:p>
        </w:tc>
        <w:tc>
          <w:tcPr>
            <w:tcW w:w="1527" w:type="dxa"/>
          </w:tcPr>
          <w:p w14:paraId="7E13A7BB" w14:textId="31BEA338" w:rsidR="00E85A16" w:rsidRPr="00E85A16" w:rsidRDefault="00E85A16" w:rsidP="00B75271">
            <w:pPr>
              <w:rPr>
                <w:rFonts w:cs="Calibri"/>
              </w:rPr>
            </w:pPr>
            <w:r w:rsidRPr="006D4044">
              <w:rPr>
                <w:b/>
                <w:bCs/>
              </w:rPr>
              <w:t>CENA</w:t>
            </w:r>
            <w:r>
              <w:rPr>
                <w:b/>
                <w:bCs/>
              </w:rPr>
              <w:t xml:space="preserve"> (za sztukę)</w:t>
            </w:r>
          </w:p>
        </w:tc>
      </w:tr>
      <w:tr w:rsidR="00E85A16" w:rsidRPr="00021CAC" w14:paraId="6DA3897E" w14:textId="77777777" w:rsidTr="00B75271">
        <w:tc>
          <w:tcPr>
            <w:tcW w:w="1670" w:type="dxa"/>
            <w:hideMark/>
          </w:tcPr>
          <w:p w14:paraId="2928F6F1" w14:textId="77777777" w:rsidR="00E85A16" w:rsidRPr="00E85A16" w:rsidRDefault="00E85A16" w:rsidP="00B75271">
            <w:pPr>
              <w:rPr>
                <w:rFonts w:cs="Calibri"/>
              </w:rPr>
            </w:pPr>
            <w:r w:rsidRPr="00E85A16">
              <w:rPr>
                <w:rFonts w:cs="Calibri"/>
              </w:rPr>
              <w:t>Opis:</w:t>
            </w:r>
          </w:p>
        </w:tc>
        <w:tc>
          <w:tcPr>
            <w:tcW w:w="7293" w:type="dxa"/>
            <w:hideMark/>
          </w:tcPr>
          <w:p w14:paraId="23965086" w14:textId="77777777" w:rsidR="00E85A16" w:rsidRPr="00E85A16" w:rsidRDefault="00E85A16" w:rsidP="00B75271">
            <w:pPr>
              <w:rPr>
                <w:rFonts w:cs="Calibri"/>
              </w:rPr>
            </w:pPr>
            <w:r w:rsidRPr="00E85A16">
              <w:rPr>
                <w:rFonts w:cs="Calibri"/>
              </w:rPr>
              <w:t>Serwer NAS - 4 wnęki - SATA 6Gb/s - RAID 0, 1, 5, 6, 10, JBOD, RAID 5 z rezerwą dynamiczną - RAM 2 GB - Gigabit Ethernet - iSCSI</w:t>
            </w:r>
          </w:p>
        </w:tc>
        <w:tc>
          <w:tcPr>
            <w:tcW w:w="1527" w:type="dxa"/>
            <w:vMerge w:val="restart"/>
          </w:tcPr>
          <w:p w14:paraId="589BD768" w14:textId="77777777" w:rsidR="00E85A16" w:rsidRPr="00E85A16" w:rsidRDefault="00E85A16" w:rsidP="00B75271">
            <w:pPr>
              <w:rPr>
                <w:rFonts w:cs="Calibri"/>
              </w:rPr>
            </w:pPr>
          </w:p>
        </w:tc>
      </w:tr>
      <w:tr w:rsidR="00E85A16" w:rsidRPr="00021CAC" w14:paraId="05D83EDE" w14:textId="77777777" w:rsidTr="00B75271">
        <w:tc>
          <w:tcPr>
            <w:tcW w:w="1670" w:type="dxa"/>
            <w:hideMark/>
          </w:tcPr>
          <w:p w14:paraId="35DEA960" w14:textId="77777777" w:rsidR="00E85A16" w:rsidRPr="00E85A16" w:rsidRDefault="00E85A16" w:rsidP="00B75271">
            <w:pPr>
              <w:rPr>
                <w:rFonts w:cs="Calibri"/>
              </w:rPr>
            </w:pPr>
            <w:r w:rsidRPr="00E85A16">
              <w:rPr>
                <w:rFonts w:cs="Calibri"/>
              </w:rPr>
              <w:t>Gwarancja producenta:</w:t>
            </w:r>
          </w:p>
        </w:tc>
        <w:tc>
          <w:tcPr>
            <w:tcW w:w="7293" w:type="dxa"/>
            <w:hideMark/>
          </w:tcPr>
          <w:p w14:paraId="3A14926E" w14:textId="77777777" w:rsidR="00E85A16" w:rsidRPr="00E85A16" w:rsidRDefault="00E85A16" w:rsidP="00B75271">
            <w:pPr>
              <w:rPr>
                <w:rFonts w:cs="Calibri"/>
              </w:rPr>
            </w:pPr>
            <w:r w:rsidRPr="00E85A16">
              <w:rPr>
                <w:rFonts w:cs="Calibri"/>
              </w:rPr>
              <w:t xml:space="preserve">24 miesiące </w:t>
            </w:r>
          </w:p>
        </w:tc>
        <w:tc>
          <w:tcPr>
            <w:tcW w:w="1527" w:type="dxa"/>
            <w:vMerge/>
          </w:tcPr>
          <w:p w14:paraId="42425589" w14:textId="77777777" w:rsidR="00E85A16" w:rsidRPr="00E85A16" w:rsidRDefault="00E85A16" w:rsidP="00B75271">
            <w:pPr>
              <w:rPr>
                <w:rFonts w:cs="Calibri"/>
              </w:rPr>
            </w:pPr>
          </w:p>
        </w:tc>
      </w:tr>
      <w:tr w:rsidR="00E85A16" w:rsidRPr="00021CAC" w14:paraId="5EC5639B" w14:textId="77777777" w:rsidTr="00B75271">
        <w:tc>
          <w:tcPr>
            <w:tcW w:w="1670" w:type="dxa"/>
            <w:hideMark/>
          </w:tcPr>
          <w:p w14:paraId="53F072CF" w14:textId="77777777" w:rsidR="00E85A16" w:rsidRPr="00E85A16" w:rsidRDefault="00E85A16" w:rsidP="00B75271">
            <w:pPr>
              <w:rPr>
                <w:rFonts w:cs="Calibri"/>
              </w:rPr>
            </w:pPr>
            <w:r w:rsidRPr="00E85A16">
              <w:rPr>
                <w:rFonts w:cs="Calibri"/>
              </w:rPr>
              <w:t>Rodzaj urządzenia:</w:t>
            </w:r>
          </w:p>
        </w:tc>
        <w:tc>
          <w:tcPr>
            <w:tcW w:w="7293" w:type="dxa"/>
            <w:hideMark/>
          </w:tcPr>
          <w:p w14:paraId="4A7156D3" w14:textId="77777777" w:rsidR="00E85A16" w:rsidRPr="00E85A16" w:rsidRDefault="00E85A16" w:rsidP="00B75271">
            <w:pPr>
              <w:rPr>
                <w:rFonts w:cs="Calibri"/>
              </w:rPr>
            </w:pPr>
            <w:r w:rsidRPr="00E85A16">
              <w:rPr>
                <w:rFonts w:cs="Calibri"/>
              </w:rPr>
              <w:t xml:space="preserve">Serwer NAS </w:t>
            </w:r>
          </w:p>
        </w:tc>
        <w:tc>
          <w:tcPr>
            <w:tcW w:w="1527" w:type="dxa"/>
            <w:vMerge/>
          </w:tcPr>
          <w:p w14:paraId="791CBE81" w14:textId="77777777" w:rsidR="00E85A16" w:rsidRPr="00E85A16" w:rsidRDefault="00E85A16" w:rsidP="00B75271">
            <w:pPr>
              <w:rPr>
                <w:rFonts w:cs="Calibri"/>
              </w:rPr>
            </w:pPr>
          </w:p>
        </w:tc>
      </w:tr>
      <w:tr w:rsidR="00E85A16" w:rsidRPr="00021CAC" w14:paraId="60A3B6D8" w14:textId="77777777" w:rsidTr="00B75271">
        <w:tc>
          <w:tcPr>
            <w:tcW w:w="1670" w:type="dxa"/>
            <w:hideMark/>
          </w:tcPr>
          <w:p w14:paraId="558B1E2E" w14:textId="77777777" w:rsidR="00E85A16" w:rsidRPr="00E85A16" w:rsidRDefault="00E85A16" w:rsidP="00B75271">
            <w:pPr>
              <w:rPr>
                <w:rFonts w:cs="Calibri"/>
              </w:rPr>
            </w:pPr>
            <w:r w:rsidRPr="00E85A16">
              <w:rPr>
                <w:rFonts w:cs="Calibri"/>
              </w:rPr>
              <w:t>Połączenie z hostem:</w:t>
            </w:r>
          </w:p>
        </w:tc>
        <w:tc>
          <w:tcPr>
            <w:tcW w:w="7293" w:type="dxa"/>
            <w:hideMark/>
          </w:tcPr>
          <w:p w14:paraId="5511A1A0" w14:textId="77777777" w:rsidR="00E85A16" w:rsidRPr="00E85A16" w:rsidRDefault="00E85A16" w:rsidP="00B75271">
            <w:pPr>
              <w:rPr>
                <w:rFonts w:cs="Calibri"/>
              </w:rPr>
            </w:pPr>
            <w:r w:rsidRPr="00E85A16">
              <w:rPr>
                <w:rFonts w:cs="Calibri"/>
              </w:rPr>
              <w:t xml:space="preserve">Min Gigabit Ethernet </w:t>
            </w:r>
          </w:p>
        </w:tc>
        <w:tc>
          <w:tcPr>
            <w:tcW w:w="1527" w:type="dxa"/>
            <w:vMerge/>
          </w:tcPr>
          <w:p w14:paraId="20726BF1" w14:textId="77777777" w:rsidR="00E85A16" w:rsidRPr="00E85A16" w:rsidRDefault="00E85A16" w:rsidP="00B75271">
            <w:pPr>
              <w:rPr>
                <w:rFonts w:cs="Calibri"/>
              </w:rPr>
            </w:pPr>
          </w:p>
        </w:tc>
      </w:tr>
      <w:tr w:rsidR="00E85A16" w:rsidRPr="00021CAC" w14:paraId="695663FD" w14:textId="77777777" w:rsidTr="00B75271">
        <w:tc>
          <w:tcPr>
            <w:tcW w:w="1670" w:type="dxa"/>
            <w:hideMark/>
          </w:tcPr>
          <w:p w14:paraId="03AA6273" w14:textId="77777777" w:rsidR="00E85A16" w:rsidRPr="00E85A16" w:rsidRDefault="00E85A16" w:rsidP="00B75271">
            <w:pPr>
              <w:rPr>
                <w:rFonts w:cs="Calibri"/>
              </w:rPr>
            </w:pPr>
            <w:r w:rsidRPr="00E85A16">
              <w:rPr>
                <w:rFonts w:cs="Calibri"/>
              </w:rPr>
              <w:t>Pojemność całkowita pamięci:</w:t>
            </w:r>
          </w:p>
        </w:tc>
        <w:tc>
          <w:tcPr>
            <w:tcW w:w="7293" w:type="dxa"/>
            <w:hideMark/>
          </w:tcPr>
          <w:p w14:paraId="3A8F916C" w14:textId="77777777" w:rsidR="00E85A16" w:rsidRPr="00E85A16" w:rsidRDefault="00E85A16" w:rsidP="00B75271">
            <w:pPr>
              <w:rPr>
                <w:rFonts w:cs="Calibri"/>
              </w:rPr>
            </w:pPr>
            <w:r w:rsidRPr="00E85A16">
              <w:rPr>
                <w:rFonts w:cs="Calibri"/>
              </w:rPr>
              <w:t xml:space="preserve">Minimum 8 TB </w:t>
            </w:r>
          </w:p>
        </w:tc>
        <w:tc>
          <w:tcPr>
            <w:tcW w:w="1527" w:type="dxa"/>
            <w:vMerge/>
          </w:tcPr>
          <w:p w14:paraId="30CAA631" w14:textId="77777777" w:rsidR="00E85A16" w:rsidRPr="00E85A16" w:rsidRDefault="00E85A16" w:rsidP="00B75271">
            <w:pPr>
              <w:rPr>
                <w:rFonts w:cs="Calibri"/>
              </w:rPr>
            </w:pPr>
          </w:p>
        </w:tc>
      </w:tr>
      <w:tr w:rsidR="00E85A16" w:rsidRPr="00021CAC" w14:paraId="05F7106F" w14:textId="77777777" w:rsidTr="00B75271">
        <w:tc>
          <w:tcPr>
            <w:tcW w:w="1670" w:type="dxa"/>
            <w:hideMark/>
          </w:tcPr>
          <w:p w14:paraId="3246D7F9" w14:textId="77777777" w:rsidR="00E85A16" w:rsidRPr="00E85A16" w:rsidRDefault="00E85A16" w:rsidP="00B75271">
            <w:pPr>
              <w:rPr>
                <w:rFonts w:cs="Calibri"/>
              </w:rPr>
            </w:pPr>
            <w:r w:rsidRPr="00E85A16">
              <w:rPr>
                <w:rFonts w:cs="Calibri"/>
              </w:rPr>
              <w:t>Ilość zainstalowanych urządzeń / modułów:</w:t>
            </w:r>
          </w:p>
        </w:tc>
        <w:tc>
          <w:tcPr>
            <w:tcW w:w="7293" w:type="dxa"/>
            <w:hideMark/>
          </w:tcPr>
          <w:p w14:paraId="62D836FC" w14:textId="77777777" w:rsidR="00E85A16" w:rsidRPr="00E85A16" w:rsidRDefault="00E85A16" w:rsidP="00B75271">
            <w:pPr>
              <w:rPr>
                <w:rFonts w:cs="Calibri"/>
              </w:rPr>
            </w:pPr>
            <w:r w:rsidRPr="00E85A16">
              <w:rPr>
                <w:rFonts w:cs="Calibri"/>
              </w:rPr>
              <w:t xml:space="preserve">Minimum 2 </w:t>
            </w:r>
          </w:p>
        </w:tc>
        <w:tc>
          <w:tcPr>
            <w:tcW w:w="1527" w:type="dxa"/>
            <w:vMerge/>
          </w:tcPr>
          <w:p w14:paraId="1BC23EFC" w14:textId="77777777" w:rsidR="00E85A16" w:rsidRPr="00E85A16" w:rsidRDefault="00E85A16" w:rsidP="00B75271">
            <w:pPr>
              <w:rPr>
                <w:rFonts w:cs="Calibri"/>
              </w:rPr>
            </w:pPr>
          </w:p>
        </w:tc>
      </w:tr>
      <w:tr w:rsidR="00E85A16" w:rsidRPr="00021CAC" w14:paraId="045E4C55" w14:textId="77777777" w:rsidTr="00B75271">
        <w:tc>
          <w:tcPr>
            <w:tcW w:w="1670" w:type="dxa"/>
          </w:tcPr>
          <w:p w14:paraId="723E1F5A" w14:textId="77777777" w:rsidR="00E85A16" w:rsidRPr="00E85A16" w:rsidRDefault="00E85A16" w:rsidP="00B75271">
            <w:pPr>
              <w:rPr>
                <w:rFonts w:cs="Calibri"/>
              </w:rPr>
            </w:pPr>
            <w:r w:rsidRPr="00E85A16">
              <w:rPr>
                <w:rFonts w:cs="Calibri"/>
              </w:rPr>
              <w:t>Rodzaj zainstalowanych dysków</w:t>
            </w:r>
          </w:p>
        </w:tc>
        <w:tc>
          <w:tcPr>
            <w:tcW w:w="7293" w:type="dxa"/>
          </w:tcPr>
          <w:p w14:paraId="5445C644" w14:textId="77777777" w:rsidR="00E85A16" w:rsidRPr="00E85A16" w:rsidRDefault="00E85A16" w:rsidP="00B75271">
            <w:pPr>
              <w:rPr>
                <w:rFonts w:cs="Calibri"/>
              </w:rPr>
            </w:pPr>
            <w:r w:rsidRPr="00E85A16">
              <w:rPr>
                <w:rFonts w:cs="Calibri"/>
              </w:rPr>
              <w:t>4 TB 3,5" x 1/3H SATA 6Gb/s</w:t>
            </w:r>
          </w:p>
          <w:p w14:paraId="13D4013D" w14:textId="77777777" w:rsidR="00E85A16" w:rsidRPr="00E85A16" w:rsidRDefault="00E85A16" w:rsidP="00B75271">
            <w:pPr>
              <w:rPr>
                <w:rFonts w:cs="Calibri"/>
              </w:rPr>
            </w:pPr>
            <w:r w:rsidRPr="00E85A16">
              <w:rPr>
                <w:rFonts w:cs="Calibri"/>
              </w:rPr>
              <w:t>Wielkość bufora - 64 MB</w:t>
            </w:r>
          </w:p>
        </w:tc>
        <w:tc>
          <w:tcPr>
            <w:tcW w:w="1527" w:type="dxa"/>
            <w:vMerge/>
          </w:tcPr>
          <w:p w14:paraId="47402F2A" w14:textId="77777777" w:rsidR="00E85A16" w:rsidRPr="00E85A16" w:rsidRDefault="00E85A16" w:rsidP="00B75271">
            <w:pPr>
              <w:rPr>
                <w:rFonts w:cs="Calibri"/>
              </w:rPr>
            </w:pPr>
          </w:p>
        </w:tc>
      </w:tr>
      <w:tr w:rsidR="00E85A16" w:rsidRPr="00021CAC" w14:paraId="7F154FE2" w14:textId="77777777" w:rsidTr="00B75271">
        <w:tc>
          <w:tcPr>
            <w:tcW w:w="1670" w:type="dxa"/>
            <w:hideMark/>
          </w:tcPr>
          <w:p w14:paraId="30A305D6" w14:textId="77777777" w:rsidR="00E85A16" w:rsidRPr="00E85A16" w:rsidRDefault="00E85A16" w:rsidP="00B75271">
            <w:pPr>
              <w:rPr>
                <w:rFonts w:cs="Calibri"/>
              </w:rPr>
            </w:pPr>
            <w:r w:rsidRPr="00E85A16">
              <w:rPr>
                <w:rFonts w:cs="Calibri"/>
              </w:rPr>
              <w:t>Zainstalowane procesory:</w:t>
            </w:r>
          </w:p>
        </w:tc>
        <w:tc>
          <w:tcPr>
            <w:tcW w:w="7293" w:type="dxa"/>
            <w:hideMark/>
          </w:tcPr>
          <w:p w14:paraId="7923BBFB" w14:textId="77777777" w:rsidR="00E85A16" w:rsidRPr="00E85A16" w:rsidRDefault="00E85A16" w:rsidP="00B75271">
            <w:pPr>
              <w:rPr>
                <w:rFonts w:cs="Calibri"/>
              </w:rPr>
            </w:pPr>
            <w:r w:rsidRPr="00E85A16">
              <w:rPr>
                <w:rFonts w:cs="Calibri"/>
              </w:rPr>
              <w:t xml:space="preserve">1 x Intel Celeron 2 GHz </w:t>
            </w:r>
          </w:p>
        </w:tc>
        <w:tc>
          <w:tcPr>
            <w:tcW w:w="1527" w:type="dxa"/>
            <w:vMerge/>
          </w:tcPr>
          <w:p w14:paraId="6AEF72D5" w14:textId="77777777" w:rsidR="00E85A16" w:rsidRPr="00E85A16" w:rsidRDefault="00E85A16" w:rsidP="00B75271">
            <w:pPr>
              <w:rPr>
                <w:rFonts w:cs="Calibri"/>
              </w:rPr>
            </w:pPr>
          </w:p>
        </w:tc>
      </w:tr>
      <w:tr w:rsidR="00E85A16" w:rsidRPr="00021CAC" w14:paraId="6523CA43" w14:textId="77777777" w:rsidTr="00B75271">
        <w:tc>
          <w:tcPr>
            <w:tcW w:w="1670" w:type="dxa"/>
            <w:hideMark/>
          </w:tcPr>
          <w:p w14:paraId="6FA690B4" w14:textId="77777777" w:rsidR="00E85A16" w:rsidRPr="00E85A16" w:rsidRDefault="00E85A16" w:rsidP="00B75271">
            <w:pPr>
              <w:rPr>
                <w:rFonts w:cs="Calibri"/>
              </w:rPr>
            </w:pPr>
            <w:r w:rsidRPr="00E85A16">
              <w:rPr>
                <w:rFonts w:cs="Calibri"/>
              </w:rPr>
              <w:t>Ilość rdzeni:</w:t>
            </w:r>
          </w:p>
        </w:tc>
        <w:tc>
          <w:tcPr>
            <w:tcW w:w="7293" w:type="dxa"/>
            <w:hideMark/>
          </w:tcPr>
          <w:p w14:paraId="640A301E" w14:textId="77777777" w:rsidR="00E85A16" w:rsidRPr="00E85A16" w:rsidRDefault="00E85A16" w:rsidP="00B75271">
            <w:pPr>
              <w:rPr>
                <w:rFonts w:cs="Calibri"/>
              </w:rPr>
            </w:pPr>
            <w:r w:rsidRPr="00E85A16">
              <w:rPr>
                <w:rFonts w:cs="Calibri"/>
              </w:rPr>
              <w:t xml:space="preserve">Minimum 4 </w:t>
            </w:r>
          </w:p>
        </w:tc>
        <w:tc>
          <w:tcPr>
            <w:tcW w:w="1527" w:type="dxa"/>
            <w:vMerge/>
          </w:tcPr>
          <w:p w14:paraId="75E4C9EF" w14:textId="77777777" w:rsidR="00E85A16" w:rsidRPr="00E85A16" w:rsidRDefault="00E85A16" w:rsidP="00B75271">
            <w:pPr>
              <w:rPr>
                <w:rFonts w:cs="Calibri"/>
              </w:rPr>
            </w:pPr>
          </w:p>
        </w:tc>
      </w:tr>
      <w:tr w:rsidR="00E85A16" w:rsidRPr="00021CAC" w14:paraId="000766E4" w14:textId="77777777" w:rsidTr="00B75271">
        <w:tc>
          <w:tcPr>
            <w:tcW w:w="1670" w:type="dxa"/>
            <w:hideMark/>
          </w:tcPr>
          <w:p w14:paraId="291350AC" w14:textId="77777777" w:rsidR="00E85A16" w:rsidRPr="00E85A16" w:rsidRDefault="00E85A16" w:rsidP="00B75271">
            <w:pPr>
              <w:rPr>
                <w:rFonts w:cs="Calibri"/>
              </w:rPr>
            </w:pPr>
            <w:r w:rsidRPr="00E85A16">
              <w:rPr>
                <w:rFonts w:cs="Calibri"/>
              </w:rPr>
              <w:t>RAM:</w:t>
            </w:r>
          </w:p>
        </w:tc>
        <w:tc>
          <w:tcPr>
            <w:tcW w:w="7293" w:type="dxa"/>
            <w:hideMark/>
          </w:tcPr>
          <w:p w14:paraId="650A9246" w14:textId="77777777" w:rsidR="00E85A16" w:rsidRPr="00E85A16" w:rsidRDefault="00E85A16" w:rsidP="00B75271">
            <w:pPr>
              <w:rPr>
                <w:rFonts w:cs="Calibri"/>
              </w:rPr>
            </w:pPr>
            <w:r w:rsidRPr="00E85A16">
              <w:rPr>
                <w:rFonts w:cs="Calibri"/>
              </w:rPr>
              <w:t xml:space="preserve">Minimum 2 GB (zainstalowane) / 8 GB (obsługiwana) - DDR3L </w:t>
            </w:r>
          </w:p>
        </w:tc>
        <w:tc>
          <w:tcPr>
            <w:tcW w:w="1527" w:type="dxa"/>
            <w:vMerge/>
          </w:tcPr>
          <w:p w14:paraId="619A85AF" w14:textId="77777777" w:rsidR="00E85A16" w:rsidRPr="00E85A16" w:rsidRDefault="00E85A16" w:rsidP="00B75271">
            <w:pPr>
              <w:rPr>
                <w:rFonts w:cs="Calibri"/>
              </w:rPr>
            </w:pPr>
          </w:p>
        </w:tc>
      </w:tr>
      <w:tr w:rsidR="00E85A16" w:rsidRPr="00021CAC" w14:paraId="2ECADAE1" w14:textId="77777777" w:rsidTr="00B75271">
        <w:tc>
          <w:tcPr>
            <w:tcW w:w="1670" w:type="dxa"/>
            <w:hideMark/>
          </w:tcPr>
          <w:p w14:paraId="3702E3EA" w14:textId="77777777" w:rsidR="00E85A16" w:rsidRPr="00E85A16" w:rsidRDefault="00E85A16" w:rsidP="00B75271">
            <w:pPr>
              <w:rPr>
                <w:rFonts w:cs="Calibri"/>
              </w:rPr>
            </w:pPr>
            <w:r w:rsidRPr="00E85A16">
              <w:rPr>
                <w:rFonts w:cs="Calibri"/>
              </w:rPr>
              <w:t>Zainstalowana pamięć flash:</w:t>
            </w:r>
          </w:p>
        </w:tc>
        <w:tc>
          <w:tcPr>
            <w:tcW w:w="7293" w:type="dxa"/>
            <w:hideMark/>
          </w:tcPr>
          <w:p w14:paraId="04EE4C7F" w14:textId="77777777" w:rsidR="00E85A16" w:rsidRPr="00E85A16" w:rsidRDefault="00E85A16" w:rsidP="00B75271">
            <w:pPr>
              <w:rPr>
                <w:rFonts w:cs="Calibri"/>
              </w:rPr>
            </w:pPr>
            <w:r w:rsidRPr="00E85A16">
              <w:rPr>
                <w:rFonts w:cs="Calibri"/>
              </w:rPr>
              <w:t xml:space="preserve">Minimum 512 MB </w:t>
            </w:r>
          </w:p>
        </w:tc>
        <w:tc>
          <w:tcPr>
            <w:tcW w:w="1527" w:type="dxa"/>
            <w:vMerge/>
          </w:tcPr>
          <w:p w14:paraId="44F96600" w14:textId="77777777" w:rsidR="00E85A16" w:rsidRPr="00E85A16" w:rsidRDefault="00E85A16" w:rsidP="00B75271">
            <w:pPr>
              <w:rPr>
                <w:rFonts w:cs="Calibri"/>
              </w:rPr>
            </w:pPr>
          </w:p>
        </w:tc>
      </w:tr>
      <w:tr w:rsidR="00E85A16" w:rsidRPr="00021CAC" w14:paraId="0AF18B64" w14:textId="77777777" w:rsidTr="00B75271">
        <w:tc>
          <w:tcPr>
            <w:tcW w:w="1670" w:type="dxa"/>
            <w:hideMark/>
          </w:tcPr>
          <w:p w14:paraId="373BAB27" w14:textId="77777777" w:rsidR="00E85A16" w:rsidRPr="00E85A16" w:rsidRDefault="00E85A16" w:rsidP="00B75271">
            <w:pPr>
              <w:rPr>
                <w:rFonts w:cs="Calibri"/>
              </w:rPr>
            </w:pPr>
            <w:r w:rsidRPr="00E85A16">
              <w:rPr>
                <w:rFonts w:cs="Calibri"/>
              </w:rPr>
              <w:t>Kontroler pamięci masowej . Typ:</w:t>
            </w:r>
          </w:p>
        </w:tc>
        <w:tc>
          <w:tcPr>
            <w:tcW w:w="7293" w:type="dxa"/>
            <w:hideMark/>
          </w:tcPr>
          <w:p w14:paraId="0721C09A" w14:textId="77777777" w:rsidR="00E85A16" w:rsidRPr="00E85A16" w:rsidRDefault="00E85A16" w:rsidP="00B75271">
            <w:pPr>
              <w:rPr>
                <w:rFonts w:cs="Calibri"/>
              </w:rPr>
            </w:pPr>
            <w:r w:rsidRPr="00E85A16">
              <w:rPr>
                <w:rFonts w:cs="Calibri"/>
              </w:rPr>
              <w:t xml:space="preserve">RAID </w:t>
            </w:r>
          </w:p>
        </w:tc>
        <w:tc>
          <w:tcPr>
            <w:tcW w:w="1527" w:type="dxa"/>
            <w:vMerge/>
          </w:tcPr>
          <w:p w14:paraId="34E687B9" w14:textId="77777777" w:rsidR="00E85A16" w:rsidRPr="00E85A16" w:rsidRDefault="00E85A16" w:rsidP="00B75271">
            <w:pPr>
              <w:rPr>
                <w:rFonts w:cs="Calibri"/>
              </w:rPr>
            </w:pPr>
          </w:p>
        </w:tc>
      </w:tr>
      <w:tr w:rsidR="00E85A16" w:rsidRPr="00021CAC" w14:paraId="3B3BAF9E" w14:textId="77777777" w:rsidTr="00B75271">
        <w:tc>
          <w:tcPr>
            <w:tcW w:w="1670" w:type="dxa"/>
            <w:hideMark/>
          </w:tcPr>
          <w:p w14:paraId="6F7D443B" w14:textId="77777777" w:rsidR="00E85A16" w:rsidRPr="00E85A16" w:rsidRDefault="00E85A16" w:rsidP="00B75271">
            <w:pPr>
              <w:rPr>
                <w:rFonts w:cs="Calibri"/>
              </w:rPr>
            </w:pPr>
            <w:r w:rsidRPr="00E85A16">
              <w:rPr>
                <w:rFonts w:cs="Calibri"/>
              </w:rPr>
              <w:t>Kontroler pamięci masowej . Typ interfejsu:</w:t>
            </w:r>
          </w:p>
        </w:tc>
        <w:tc>
          <w:tcPr>
            <w:tcW w:w="7293" w:type="dxa"/>
            <w:hideMark/>
          </w:tcPr>
          <w:p w14:paraId="33AF8186" w14:textId="77777777" w:rsidR="00E85A16" w:rsidRPr="00E85A16" w:rsidRDefault="00E85A16" w:rsidP="00B75271">
            <w:pPr>
              <w:rPr>
                <w:rFonts w:cs="Calibri"/>
              </w:rPr>
            </w:pPr>
            <w:r w:rsidRPr="00E85A16">
              <w:rPr>
                <w:rFonts w:cs="Calibri"/>
              </w:rPr>
              <w:t xml:space="preserve">Minimum SATA 6Gb/s </w:t>
            </w:r>
          </w:p>
        </w:tc>
        <w:tc>
          <w:tcPr>
            <w:tcW w:w="1527" w:type="dxa"/>
            <w:vMerge/>
          </w:tcPr>
          <w:p w14:paraId="6F08AF58" w14:textId="77777777" w:rsidR="00E85A16" w:rsidRPr="00E85A16" w:rsidRDefault="00E85A16" w:rsidP="00B75271">
            <w:pPr>
              <w:rPr>
                <w:rFonts w:cs="Calibri"/>
              </w:rPr>
            </w:pPr>
          </w:p>
        </w:tc>
      </w:tr>
      <w:tr w:rsidR="00E85A16" w:rsidRPr="00021CAC" w14:paraId="67C82675" w14:textId="77777777" w:rsidTr="00B75271">
        <w:tc>
          <w:tcPr>
            <w:tcW w:w="1670" w:type="dxa"/>
            <w:hideMark/>
          </w:tcPr>
          <w:p w14:paraId="7BCD028F" w14:textId="77777777" w:rsidR="00E85A16" w:rsidRPr="00E85A16" w:rsidRDefault="00E85A16" w:rsidP="00B75271">
            <w:pPr>
              <w:rPr>
                <w:rFonts w:cs="Calibri"/>
              </w:rPr>
            </w:pPr>
            <w:r w:rsidRPr="00E85A16">
              <w:rPr>
                <w:rFonts w:cs="Calibri"/>
              </w:rPr>
              <w:lastRenderedPageBreak/>
              <w:t>Kontroler pamięci masowej . Obsługiwane poziomy RAID:</w:t>
            </w:r>
          </w:p>
        </w:tc>
        <w:tc>
          <w:tcPr>
            <w:tcW w:w="7293" w:type="dxa"/>
            <w:hideMark/>
          </w:tcPr>
          <w:p w14:paraId="02E810B4" w14:textId="77777777" w:rsidR="00E85A16" w:rsidRPr="00E85A16" w:rsidRDefault="00E85A16" w:rsidP="00B75271">
            <w:pPr>
              <w:rPr>
                <w:rFonts w:cs="Calibri"/>
              </w:rPr>
            </w:pPr>
            <w:r w:rsidRPr="00E85A16">
              <w:rPr>
                <w:rFonts w:cs="Calibri"/>
              </w:rPr>
              <w:t xml:space="preserve">Minimum RAID 0, RAID 1, RAID 5, RAID 6, RAID 10, JBOD, RAID 5 z rezerwą dynamiczną </w:t>
            </w:r>
          </w:p>
        </w:tc>
        <w:tc>
          <w:tcPr>
            <w:tcW w:w="1527" w:type="dxa"/>
            <w:vMerge/>
          </w:tcPr>
          <w:p w14:paraId="1BD57A79" w14:textId="77777777" w:rsidR="00E85A16" w:rsidRPr="00E85A16" w:rsidRDefault="00E85A16" w:rsidP="00B75271">
            <w:pPr>
              <w:rPr>
                <w:rFonts w:cs="Calibri"/>
              </w:rPr>
            </w:pPr>
          </w:p>
        </w:tc>
      </w:tr>
      <w:tr w:rsidR="00E85A16" w:rsidRPr="00021CAC" w14:paraId="0E5367C6" w14:textId="77777777" w:rsidTr="00B75271">
        <w:tc>
          <w:tcPr>
            <w:tcW w:w="1670" w:type="dxa"/>
            <w:hideMark/>
          </w:tcPr>
          <w:p w14:paraId="047857AF" w14:textId="77777777" w:rsidR="00E85A16" w:rsidRPr="00E85A16" w:rsidRDefault="00E85A16" w:rsidP="00B75271">
            <w:pPr>
              <w:rPr>
                <w:rFonts w:cs="Calibri"/>
              </w:rPr>
            </w:pPr>
            <w:r w:rsidRPr="00E85A16">
              <w:rPr>
                <w:rFonts w:cs="Calibri"/>
              </w:rPr>
              <w:t>Protokół warstwy Sieci / Transportu:</w:t>
            </w:r>
          </w:p>
        </w:tc>
        <w:tc>
          <w:tcPr>
            <w:tcW w:w="7293" w:type="dxa"/>
            <w:hideMark/>
          </w:tcPr>
          <w:p w14:paraId="17C88DBF" w14:textId="77777777" w:rsidR="00E85A16" w:rsidRPr="00E85A16" w:rsidRDefault="00E85A16" w:rsidP="00B75271">
            <w:pPr>
              <w:rPr>
                <w:rFonts w:cs="Calibri"/>
              </w:rPr>
            </w:pPr>
            <w:r w:rsidRPr="00E85A16">
              <w:rPr>
                <w:rFonts w:cs="Calibri"/>
              </w:rPr>
              <w:t xml:space="preserve">TCP/IP, PPTP, L2TP, IPSec, iSCSI, SMTP, FTP, DHCP, Bonjour, SMB, DDNS </w:t>
            </w:r>
          </w:p>
        </w:tc>
        <w:tc>
          <w:tcPr>
            <w:tcW w:w="1527" w:type="dxa"/>
            <w:vMerge/>
          </w:tcPr>
          <w:p w14:paraId="03F2A292" w14:textId="77777777" w:rsidR="00E85A16" w:rsidRPr="00E85A16" w:rsidRDefault="00E85A16" w:rsidP="00B75271">
            <w:pPr>
              <w:rPr>
                <w:rFonts w:cs="Calibri"/>
              </w:rPr>
            </w:pPr>
          </w:p>
        </w:tc>
      </w:tr>
      <w:tr w:rsidR="00E85A16" w:rsidRPr="00021CAC" w14:paraId="01DCED68" w14:textId="77777777" w:rsidTr="00B75271">
        <w:tc>
          <w:tcPr>
            <w:tcW w:w="1670" w:type="dxa"/>
            <w:hideMark/>
          </w:tcPr>
          <w:p w14:paraId="30C0DB44" w14:textId="77777777" w:rsidR="00E85A16" w:rsidRPr="00E85A16" w:rsidRDefault="00E85A16" w:rsidP="00B75271">
            <w:pPr>
              <w:rPr>
                <w:rFonts w:cs="Calibri"/>
              </w:rPr>
            </w:pPr>
            <w:r w:rsidRPr="00E85A16">
              <w:rPr>
                <w:rFonts w:cs="Calibri"/>
              </w:rPr>
              <w:t>Protokół zdalnego zarządzania:</w:t>
            </w:r>
          </w:p>
        </w:tc>
        <w:tc>
          <w:tcPr>
            <w:tcW w:w="7293" w:type="dxa"/>
            <w:hideMark/>
          </w:tcPr>
          <w:p w14:paraId="71A88C5A" w14:textId="77777777" w:rsidR="00E85A16" w:rsidRPr="00E85A16" w:rsidRDefault="00E85A16" w:rsidP="00B75271">
            <w:pPr>
              <w:rPr>
                <w:rFonts w:cs="Calibri"/>
                <w:lang w:val="en-US"/>
              </w:rPr>
            </w:pPr>
            <w:r w:rsidRPr="00E85A16">
              <w:rPr>
                <w:rFonts w:cs="Calibri"/>
                <w:lang w:val="en-US"/>
              </w:rPr>
              <w:t xml:space="preserve">SNMP 2, Telnet, SNMP 3, HTTP, HTTPS, TFTP, SSH </w:t>
            </w:r>
          </w:p>
        </w:tc>
        <w:tc>
          <w:tcPr>
            <w:tcW w:w="1527" w:type="dxa"/>
            <w:vMerge/>
          </w:tcPr>
          <w:p w14:paraId="6A1D51ED" w14:textId="77777777" w:rsidR="00E85A16" w:rsidRPr="00E85A16" w:rsidRDefault="00E85A16" w:rsidP="00B75271">
            <w:pPr>
              <w:rPr>
                <w:rFonts w:cs="Calibri"/>
                <w:lang w:val="en-US"/>
              </w:rPr>
            </w:pPr>
          </w:p>
        </w:tc>
      </w:tr>
      <w:tr w:rsidR="00E85A16" w:rsidRPr="00021CAC" w14:paraId="3DB202AC" w14:textId="77777777" w:rsidTr="00B75271">
        <w:tc>
          <w:tcPr>
            <w:tcW w:w="1670" w:type="dxa"/>
            <w:hideMark/>
          </w:tcPr>
          <w:p w14:paraId="138C6F5F" w14:textId="77777777" w:rsidR="00E85A16" w:rsidRPr="00E85A16" w:rsidRDefault="00E85A16" w:rsidP="00B75271">
            <w:pPr>
              <w:rPr>
                <w:rFonts w:cs="Calibri"/>
              </w:rPr>
            </w:pPr>
            <w:r w:rsidRPr="00E85A16">
              <w:rPr>
                <w:rFonts w:cs="Calibri"/>
              </w:rPr>
              <w:t>Zgodność z usługami sieciowymi:</w:t>
            </w:r>
          </w:p>
        </w:tc>
        <w:tc>
          <w:tcPr>
            <w:tcW w:w="7293" w:type="dxa"/>
            <w:hideMark/>
          </w:tcPr>
          <w:p w14:paraId="0D995906" w14:textId="77777777" w:rsidR="00E85A16" w:rsidRPr="00E85A16" w:rsidRDefault="00E85A16" w:rsidP="00B75271">
            <w:pPr>
              <w:rPr>
                <w:rFonts w:cs="Calibri"/>
                <w:lang w:val="en-US"/>
              </w:rPr>
            </w:pPr>
            <w:r w:rsidRPr="00E85A16">
              <w:rPr>
                <w:rFonts w:cs="Calibri"/>
                <w:lang w:val="en-US"/>
              </w:rPr>
              <w:t xml:space="preserve">Microsoft Active Directory (AD), Apple Bonjour Protocol, DHCP, DDNS, Microsoft CIFS, Network File System (NFS), FTP, FTPS, Server Message Block (SMB), Apple File Protocol (AFP), HTTP, HTTPS, Web-based Distributed Authoring and Versioning (WebDAV), SFTP </w:t>
            </w:r>
          </w:p>
        </w:tc>
        <w:tc>
          <w:tcPr>
            <w:tcW w:w="1527" w:type="dxa"/>
            <w:vMerge/>
          </w:tcPr>
          <w:p w14:paraId="4EF8E690" w14:textId="77777777" w:rsidR="00E85A16" w:rsidRPr="00E85A16" w:rsidRDefault="00E85A16" w:rsidP="00B75271">
            <w:pPr>
              <w:rPr>
                <w:rFonts w:cs="Calibri"/>
                <w:lang w:val="en-US"/>
              </w:rPr>
            </w:pPr>
          </w:p>
        </w:tc>
      </w:tr>
      <w:tr w:rsidR="00E85A16" w:rsidRPr="00021CAC" w14:paraId="1C200CA5" w14:textId="77777777" w:rsidTr="00B75271">
        <w:tc>
          <w:tcPr>
            <w:tcW w:w="1670" w:type="dxa"/>
            <w:hideMark/>
          </w:tcPr>
          <w:p w14:paraId="711D4A96" w14:textId="77777777" w:rsidR="00E85A16" w:rsidRPr="00E85A16" w:rsidRDefault="00E85A16" w:rsidP="00B75271">
            <w:pPr>
              <w:rPr>
                <w:rFonts w:cs="Calibri"/>
              </w:rPr>
            </w:pPr>
            <w:r w:rsidRPr="00E85A16">
              <w:rPr>
                <w:rFonts w:cs="Calibri"/>
              </w:rPr>
              <w:t>Algorytm kodowania:</w:t>
            </w:r>
          </w:p>
        </w:tc>
        <w:tc>
          <w:tcPr>
            <w:tcW w:w="7293" w:type="dxa"/>
            <w:hideMark/>
          </w:tcPr>
          <w:p w14:paraId="0BC34EFC" w14:textId="77777777" w:rsidR="00E85A16" w:rsidRPr="00E85A16" w:rsidRDefault="00E85A16" w:rsidP="00B75271">
            <w:pPr>
              <w:rPr>
                <w:rFonts w:cs="Calibri"/>
              </w:rPr>
            </w:pPr>
            <w:r w:rsidRPr="00E85A16">
              <w:rPr>
                <w:rFonts w:cs="Calibri"/>
              </w:rPr>
              <w:t xml:space="preserve">FIPS 140-2, 256 bitów AES </w:t>
            </w:r>
          </w:p>
        </w:tc>
        <w:tc>
          <w:tcPr>
            <w:tcW w:w="1527" w:type="dxa"/>
            <w:vMerge/>
          </w:tcPr>
          <w:p w14:paraId="5EB9E200" w14:textId="77777777" w:rsidR="00E85A16" w:rsidRPr="00E85A16" w:rsidRDefault="00E85A16" w:rsidP="00B75271">
            <w:pPr>
              <w:rPr>
                <w:rFonts w:cs="Calibri"/>
              </w:rPr>
            </w:pPr>
          </w:p>
        </w:tc>
      </w:tr>
      <w:tr w:rsidR="00E85A16" w:rsidRPr="00021CAC" w14:paraId="11DC595E" w14:textId="77777777" w:rsidTr="00B75271">
        <w:tc>
          <w:tcPr>
            <w:tcW w:w="1670" w:type="dxa"/>
            <w:hideMark/>
          </w:tcPr>
          <w:p w14:paraId="1491C5F9" w14:textId="77777777" w:rsidR="00E85A16" w:rsidRPr="00E85A16" w:rsidRDefault="00E85A16" w:rsidP="00B75271">
            <w:pPr>
              <w:rPr>
                <w:rFonts w:cs="Calibri"/>
              </w:rPr>
            </w:pPr>
            <w:r w:rsidRPr="00E85A16">
              <w:rPr>
                <w:rFonts w:cs="Calibri"/>
              </w:rPr>
              <w:t>Dodatkowe wnęki:</w:t>
            </w:r>
          </w:p>
        </w:tc>
        <w:tc>
          <w:tcPr>
            <w:tcW w:w="7293" w:type="dxa"/>
            <w:hideMark/>
          </w:tcPr>
          <w:p w14:paraId="3764A57E" w14:textId="77777777" w:rsidR="00E85A16" w:rsidRPr="00E85A16" w:rsidRDefault="00E85A16" w:rsidP="00B75271">
            <w:pPr>
              <w:rPr>
                <w:rFonts w:cs="Calibri"/>
              </w:rPr>
            </w:pPr>
            <w:r w:rsidRPr="00E85A16">
              <w:rPr>
                <w:rFonts w:cs="Calibri"/>
              </w:rPr>
              <w:t xml:space="preserve">4 (całkowity) / 4 (wolna) x wymiana podczas pracy - 2.5" / 3.5" </w:t>
            </w:r>
          </w:p>
        </w:tc>
        <w:tc>
          <w:tcPr>
            <w:tcW w:w="1527" w:type="dxa"/>
            <w:vMerge/>
          </w:tcPr>
          <w:p w14:paraId="2B2DA9EB" w14:textId="77777777" w:rsidR="00E85A16" w:rsidRPr="00E85A16" w:rsidRDefault="00E85A16" w:rsidP="00B75271">
            <w:pPr>
              <w:rPr>
                <w:rFonts w:cs="Calibri"/>
              </w:rPr>
            </w:pPr>
          </w:p>
        </w:tc>
      </w:tr>
      <w:tr w:rsidR="00E85A16" w:rsidRPr="00021CAC" w14:paraId="62BCA5B8" w14:textId="77777777" w:rsidTr="00B75271">
        <w:tc>
          <w:tcPr>
            <w:tcW w:w="1670" w:type="dxa"/>
            <w:hideMark/>
          </w:tcPr>
          <w:p w14:paraId="4D5D1914" w14:textId="77777777" w:rsidR="00E85A16" w:rsidRPr="00E85A16" w:rsidRDefault="00E85A16" w:rsidP="00B75271">
            <w:pPr>
              <w:rPr>
                <w:rFonts w:cs="Calibri"/>
              </w:rPr>
            </w:pPr>
            <w:r w:rsidRPr="00E85A16">
              <w:rPr>
                <w:rFonts w:cs="Calibri"/>
              </w:rPr>
              <w:t>Gniazda rozszerzeń:</w:t>
            </w:r>
          </w:p>
        </w:tc>
        <w:tc>
          <w:tcPr>
            <w:tcW w:w="7293" w:type="dxa"/>
            <w:hideMark/>
          </w:tcPr>
          <w:p w14:paraId="0797FB5F" w14:textId="77777777" w:rsidR="00E85A16" w:rsidRPr="00E85A16" w:rsidRDefault="00E85A16" w:rsidP="00B75271">
            <w:pPr>
              <w:rPr>
                <w:rFonts w:cs="Calibri"/>
              </w:rPr>
            </w:pPr>
            <w:r w:rsidRPr="00E85A16">
              <w:rPr>
                <w:rFonts w:cs="Calibri"/>
              </w:rPr>
              <w:t xml:space="preserve">2 (całkowity) / 1 (wolna) x SO-DIMM 204-pin </w:t>
            </w:r>
          </w:p>
        </w:tc>
        <w:tc>
          <w:tcPr>
            <w:tcW w:w="1527" w:type="dxa"/>
            <w:vMerge/>
          </w:tcPr>
          <w:p w14:paraId="6C931C96" w14:textId="77777777" w:rsidR="00E85A16" w:rsidRPr="00E85A16" w:rsidRDefault="00E85A16" w:rsidP="00B75271">
            <w:pPr>
              <w:rPr>
                <w:rFonts w:cs="Calibri"/>
              </w:rPr>
            </w:pPr>
          </w:p>
        </w:tc>
      </w:tr>
      <w:tr w:rsidR="00E85A16" w:rsidRPr="00021CAC" w14:paraId="331D745F" w14:textId="77777777" w:rsidTr="00B75271">
        <w:tc>
          <w:tcPr>
            <w:tcW w:w="1670" w:type="dxa"/>
            <w:hideMark/>
          </w:tcPr>
          <w:p w14:paraId="7A2E6E2A" w14:textId="77777777" w:rsidR="00E85A16" w:rsidRPr="00E85A16" w:rsidRDefault="00E85A16" w:rsidP="00B75271">
            <w:pPr>
              <w:rPr>
                <w:rFonts w:cs="Calibri"/>
              </w:rPr>
            </w:pPr>
            <w:r w:rsidRPr="00E85A16">
              <w:rPr>
                <w:rFonts w:cs="Calibri"/>
              </w:rPr>
              <w:t>Interfejsy:</w:t>
            </w:r>
          </w:p>
        </w:tc>
        <w:tc>
          <w:tcPr>
            <w:tcW w:w="7293" w:type="dxa"/>
            <w:hideMark/>
          </w:tcPr>
          <w:p w14:paraId="624537CB" w14:textId="77777777" w:rsidR="00E85A16" w:rsidRPr="00E85A16" w:rsidRDefault="00E85A16" w:rsidP="00B75271">
            <w:pPr>
              <w:rPr>
                <w:rFonts w:cs="Calibri"/>
                <w:lang w:val="en-US"/>
              </w:rPr>
            </w:pPr>
            <w:r w:rsidRPr="00E85A16">
              <w:rPr>
                <w:rFonts w:cs="Calibri"/>
                <w:lang w:val="en-US"/>
              </w:rPr>
              <w:t xml:space="preserve">2 x Ethernet 1000Base-T - RJ-45 </w:t>
            </w:r>
            <w:r w:rsidRPr="00E85A16">
              <w:rPr>
                <w:rFonts w:cs="Calibri"/>
                <w:lang w:val="en-US"/>
              </w:rPr>
              <w:br/>
              <w:t xml:space="preserve">2 x USB 3.0 - Type A </w:t>
            </w:r>
            <w:r w:rsidRPr="00E85A16">
              <w:rPr>
                <w:rFonts w:cs="Calibri"/>
                <w:lang w:val="en-US"/>
              </w:rPr>
              <w:br/>
              <w:t xml:space="preserve">2 x USB 2.0 - Type A </w:t>
            </w:r>
            <w:r w:rsidRPr="00E85A16">
              <w:rPr>
                <w:rFonts w:cs="Calibri"/>
                <w:lang w:val="en-US"/>
              </w:rPr>
              <w:br/>
              <w:t xml:space="preserve">1 x </w:t>
            </w:r>
          </w:p>
        </w:tc>
        <w:tc>
          <w:tcPr>
            <w:tcW w:w="1527" w:type="dxa"/>
            <w:vMerge/>
          </w:tcPr>
          <w:p w14:paraId="147A4E60" w14:textId="77777777" w:rsidR="00E85A16" w:rsidRPr="00E85A16" w:rsidRDefault="00E85A16" w:rsidP="00B75271">
            <w:pPr>
              <w:rPr>
                <w:rFonts w:cs="Calibri"/>
                <w:lang w:val="en-US"/>
              </w:rPr>
            </w:pPr>
          </w:p>
        </w:tc>
      </w:tr>
      <w:tr w:rsidR="00E85A16" w:rsidRPr="00021CAC" w14:paraId="1F6BFEA9" w14:textId="77777777" w:rsidTr="00B75271">
        <w:tc>
          <w:tcPr>
            <w:tcW w:w="1670" w:type="dxa"/>
            <w:hideMark/>
          </w:tcPr>
          <w:p w14:paraId="0C061C88" w14:textId="77777777" w:rsidR="00E85A16" w:rsidRPr="00E85A16" w:rsidRDefault="00E85A16" w:rsidP="00B75271">
            <w:pPr>
              <w:rPr>
                <w:rFonts w:cs="Calibri"/>
              </w:rPr>
            </w:pPr>
            <w:r w:rsidRPr="00E85A16">
              <w:rPr>
                <w:rFonts w:cs="Calibri"/>
              </w:rPr>
              <w:t>Dołączone przewody:</w:t>
            </w:r>
          </w:p>
        </w:tc>
        <w:tc>
          <w:tcPr>
            <w:tcW w:w="7293" w:type="dxa"/>
            <w:hideMark/>
          </w:tcPr>
          <w:p w14:paraId="618153D6" w14:textId="77777777" w:rsidR="00E85A16" w:rsidRPr="00E85A16" w:rsidRDefault="00E85A16" w:rsidP="00B75271">
            <w:pPr>
              <w:rPr>
                <w:rFonts w:cs="Calibri"/>
              </w:rPr>
            </w:pPr>
            <w:r w:rsidRPr="00E85A16">
              <w:rPr>
                <w:rFonts w:cs="Calibri"/>
              </w:rPr>
              <w:t xml:space="preserve">2 x kabel sieciowy </w:t>
            </w:r>
          </w:p>
        </w:tc>
        <w:tc>
          <w:tcPr>
            <w:tcW w:w="1527" w:type="dxa"/>
            <w:vMerge/>
          </w:tcPr>
          <w:p w14:paraId="397A2F0E" w14:textId="77777777" w:rsidR="00E85A16" w:rsidRPr="00E85A16" w:rsidRDefault="00E85A16" w:rsidP="00B75271">
            <w:pPr>
              <w:rPr>
                <w:rFonts w:cs="Calibri"/>
              </w:rPr>
            </w:pPr>
          </w:p>
        </w:tc>
      </w:tr>
      <w:tr w:rsidR="00E85A16" w:rsidRPr="00021CAC" w14:paraId="2715E565" w14:textId="77777777" w:rsidTr="00B75271">
        <w:tc>
          <w:tcPr>
            <w:tcW w:w="1670" w:type="dxa"/>
            <w:hideMark/>
          </w:tcPr>
          <w:p w14:paraId="0D155351" w14:textId="77777777" w:rsidR="00E85A16" w:rsidRPr="00E85A16" w:rsidRDefault="00E85A16" w:rsidP="00B75271">
            <w:pPr>
              <w:rPr>
                <w:rFonts w:cs="Calibri"/>
              </w:rPr>
            </w:pPr>
            <w:r w:rsidRPr="00E85A16">
              <w:rPr>
                <w:rFonts w:cs="Calibri"/>
              </w:rPr>
              <w:t>Cechy:</w:t>
            </w:r>
          </w:p>
        </w:tc>
        <w:tc>
          <w:tcPr>
            <w:tcW w:w="7293" w:type="dxa"/>
            <w:hideMark/>
          </w:tcPr>
          <w:p w14:paraId="062A0D91" w14:textId="77777777" w:rsidR="00E85A16" w:rsidRPr="00E85A16" w:rsidRDefault="00E85A16" w:rsidP="00B75271">
            <w:pPr>
              <w:rPr>
                <w:rFonts w:cs="Calibri"/>
              </w:rPr>
            </w:pPr>
            <w:r w:rsidRPr="00E85A16">
              <w:rPr>
                <w:rFonts w:cs="Calibri"/>
              </w:rPr>
              <w:t xml:space="preserve">Slot blokady bezpieczeństwa (alarm dźwiękowy, pilot, wbudowany wentylator </w:t>
            </w:r>
          </w:p>
        </w:tc>
        <w:tc>
          <w:tcPr>
            <w:tcW w:w="1527" w:type="dxa"/>
            <w:vMerge/>
          </w:tcPr>
          <w:p w14:paraId="16571D90" w14:textId="77777777" w:rsidR="00E85A16" w:rsidRPr="00E85A16" w:rsidRDefault="00E85A16" w:rsidP="00B75271">
            <w:pPr>
              <w:rPr>
                <w:rFonts w:cs="Calibri"/>
              </w:rPr>
            </w:pPr>
          </w:p>
        </w:tc>
      </w:tr>
      <w:tr w:rsidR="00E85A16" w:rsidRPr="00021CAC" w14:paraId="5D2C6416" w14:textId="77777777" w:rsidTr="00B75271">
        <w:tc>
          <w:tcPr>
            <w:tcW w:w="1670" w:type="dxa"/>
            <w:hideMark/>
          </w:tcPr>
          <w:p w14:paraId="0E0E237E" w14:textId="77777777" w:rsidR="00E85A16" w:rsidRPr="00E85A16" w:rsidRDefault="00E85A16" w:rsidP="00B75271">
            <w:pPr>
              <w:rPr>
                <w:rFonts w:cs="Calibri"/>
              </w:rPr>
            </w:pPr>
            <w:r w:rsidRPr="00E85A16">
              <w:rPr>
                <w:rFonts w:cs="Calibri"/>
              </w:rPr>
              <w:t>Typ Gniazda Zabezpieczającego:</w:t>
            </w:r>
          </w:p>
        </w:tc>
        <w:tc>
          <w:tcPr>
            <w:tcW w:w="7293" w:type="dxa"/>
            <w:hideMark/>
          </w:tcPr>
          <w:p w14:paraId="4F745D68" w14:textId="77777777" w:rsidR="00E85A16" w:rsidRPr="00E85A16" w:rsidRDefault="00E85A16" w:rsidP="00B75271">
            <w:pPr>
              <w:rPr>
                <w:rFonts w:cs="Calibri"/>
              </w:rPr>
            </w:pPr>
            <w:r w:rsidRPr="00E85A16">
              <w:rPr>
                <w:rFonts w:cs="Calibri"/>
              </w:rPr>
              <w:t xml:space="preserve">Wbudowany Kensington </w:t>
            </w:r>
          </w:p>
        </w:tc>
        <w:tc>
          <w:tcPr>
            <w:tcW w:w="1527" w:type="dxa"/>
            <w:vMerge/>
          </w:tcPr>
          <w:p w14:paraId="3E30474F" w14:textId="77777777" w:rsidR="00E85A16" w:rsidRPr="00E85A16" w:rsidRDefault="00E85A16" w:rsidP="00B75271">
            <w:pPr>
              <w:rPr>
                <w:rFonts w:cs="Calibri"/>
              </w:rPr>
            </w:pPr>
          </w:p>
        </w:tc>
      </w:tr>
      <w:tr w:rsidR="00E85A16" w:rsidRPr="00021CAC" w14:paraId="2AFF65D5" w14:textId="77777777" w:rsidTr="00B75271">
        <w:tc>
          <w:tcPr>
            <w:tcW w:w="8963" w:type="dxa"/>
            <w:gridSpan w:val="2"/>
            <w:hideMark/>
          </w:tcPr>
          <w:p w14:paraId="0B08774A" w14:textId="77777777" w:rsidR="00E85A16" w:rsidRPr="00E85A16" w:rsidRDefault="00E85A16" w:rsidP="00B75271">
            <w:pPr>
              <w:rPr>
                <w:rFonts w:cs="Calibri"/>
              </w:rPr>
            </w:pPr>
            <w:r w:rsidRPr="00E85A16">
              <w:rPr>
                <w:rFonts w:cs="Calibri"/>
              </w:rPr>
              <w:t> Zasilanie</w:t>
            </w:r>
          </w:p>
        </w:tc>
        <w:tc>
          <w:tcPr>
            <w:tcW w:w="1527" w:type="dxa"/>
            <w:vMerge/>
          </w:tcPr>
          <w:p w14:paraId="5ED4F672" w14:textId="77777777" w:rsidR="00E85A16" w:rsidRPr="00E85A16" w:rsidRDefault="00E85A16" w:rsidP="00B75271">
            <w:pPr>
              <w:rPr>
                <w:rFonts w:cs="Calibri"/>
              </w:rPr>
            </w:pPr>
          </w:p>
        </w:tc>
      </w:tr>
      <w:tr w:rsidR="00E85A16" w:rsidRPr="00021CAC" w14:paraId="518B78CB" w14:textId="77777777" w:rsidTr="00B75271">
        <w:tc>
          <w:tcPr>
            <w:tcW w:w="1670" w:type="dxa"/>
            <w:hideMark/>
          </w:tcPr>
          <w:p w14:paraId="22F25DDE" w14:textId="77777777" w:rsidR="00E85A16" w:rsidRPr="00E85A16" w:rsidRDefault="00E85A16" w:rsidP="00B75271">
            <w:pPr>
              <w:rPr>
                <w:rFonts w:cs="Calibri"/>
              </w:rPr>
            </w:pPr>
            <w:r w:rsidRPr="00E85A16">
              <w:rPr>
                <w:rFonts w:cs="Calibri"/>
              </w:rPr>
              <w:t>Zasilacz:</w:t>
            </w:r>
          </w:p>
        </w:tc>
        <w:tc>
          <w:tcPr>
            <w:tcW w:w="7293" w:type="dxa"/>
            <w:hideMark/>
          </w:tcPr>
          <w:p w14:paraId="4707DE0C" w14:textId="77777777" w:rsidR="00E85A16" w:rsidRPr="00E85A16" w:rsidRDefault="00E85A16" w:rsidP="00B75271">
            <w:pPr>
              <w:rPr>
                <w:rFonts w:cs="Calibri"/>
              </w:rPr>
            </w:pPr>
            <w:r w:rsidRPr="00E85A16">
              <w:rPr>
                <w:rFonts w:cs="Calibri"/>
              </w:rPr>
              <w:t xml:space="preserve">Adapter zasilania zewnętrznego </w:t>
            </w:r>
          </w:p>
        </w:tc>
        <w:tc>
          <w:tcPr>
            <w:tcW w:w="1527" w:type="dxa"/>
            <w:vMerge/>
          </w:tcPr>
          <w:p w14:paraId="13DE4861" w14:textId="77777777" w:rsidR="00E85A16" w:rsidRPr="00E85A16" w:rsidRDefault="00E85A16" w:rsidP="00B75271">
            <w:pPr>
              <w:rPr>
                <w:rFonts w:cs="Calibri"/>
              </w:rPr>
            </w:pPr>
          </w:p>
        </w:tc>
      </w:tr>
      <w:tr w:rsidR="00E85A16" w:rsidRPr="00021CAC" w14:paraId="536B7FF0" w14:textId="77777777" w:rsidTr="00B75271">
        <w:tc>
          <w:tcPr>
            <w:tcW w:w="1670" w:type="dxa"/>
            <w:hideMark/>
          </w:tcPr>
          <w:p w14:paraId="6EA5EF7E" w14:textId="77777777" w:rsidR="00E85A16" w:rsidRPr="00E85A16" w:rsidRDefault="00E85A16" w:rsidP="00B75271">
            <w:pPr>
              <w:rPr>
                <w:rFonts w:cs="Calibri"/>
              </w:rPr>
            </w:pPr>
            <w:r w:rsidRPr="00E85A16">
              <w:rPr>
                <w:rFonts w:cs="Calibri"/>
              </w:rPr>
              <w:t>Wymagane napięcie:</w:t>
            </w:r>
          </w:p>
        </w:tc>
        <w:tc>
          <w:tcPr>
            <w:tcW w:w="7293" w:type="dxa"/>
            <w:hideMark/>
          </w:tcPr>
          <w:p w14:paraId="6EE19641" w14:textId="77777777" w:rsidR="00E85A16" w:rsidRPr="00E85A16" w:rsidRDefault="00E85A16" w:rsidP="00B75271">
            <w:pPr>
              <w:rPr>
                <w:rFonts w:cs="Calibri"/>
              </w:rPr>
            </w:pPr>
            <w:r w:rsidRPr="00E85A16">
              <w:rPr>
                <w:rFonts w:cs="Calibri"/>
              </w:rPr>
              <w:t xml:space="preserve">AC 120/230 V </w:t>
            </w:r>
          </w:p>
        </w:tc>
        <w:tc>
          <w:tcPr>
            <w:tcW w:w="1527" w:type="dxa"/>
            <w:vMerge/>
          </w:tcPr>
          <w:p w14:paraId="5F4E2197" w14:textId="77777777" w:rsidR="00E85A16" w:rsidRPr="00E85A16" w:rsidRDefault="00E85A16" w:rsidP="00B75271">
            <w:pPr>
              <w:rPr>
                <w:rFonts w:cs="Calibri"/>
              </w:rPr>
            </w:pPr>
          </w:p>
        </w:tc>
      </w:tr>
      <w:tr w:rsidR="00E85A16" w:rsidRPr="00021CAC" w14:paraId="50962F9B" w14:textId="77777777" w:rsidTr="00B75271">
        <w:tc>
          <w:tcPr>
            <w:tcW w:w="1670" w:type="dxa"/>
            <w:hideMark/>
          </w:tcPr>
          <w:p w14:paraId="5E17EB1C" w14:textId="77777777" w:rsidR="00E85A16" w:rsidRPr="00E85A16" w:rsidRDefault="00E85A16" w:rsidP="00B75271">
            <w:pPr>
              <w:rPr>
                <w:rFonts w:cs="Calibri"/>
              </w:rPr>
            </w:pPr>
            <w:r w:rsidRPr="00E85A16">
              <w:rPr>
                <w:rFonts w:cs="Calibri"/>
              </w:rPr>
              <w:t>Zużycie energii w trybie aktywności:</w:t>
            </w:r>
          </w:p>
        </w:tc>
        <w:tc>
          <w:tcPr>
            <w:tcW w:w="7293" w:type="dxa"/>
            <w:hideMark/>
          </w:tcPr>
          <w:p w14:paraId="56A3719B" w14:textId="77777777" w:rsidR="00E85A16" w:rsidRPr="00E85A16" w:rsidRDefault="00E85A16" w:rsidP="00B75271">
            <w:pPr>
              <w:rPr>
                <w:rFonts w:cs="Calibri"/>
              </w:rPr>
            </w:pPr>
            <w:r w:rsidRPr="00E85A16">
              <w:rPr>
                <w:rFonts w:cs="Calibri"/>
              </w:rPr>
              <w:t xml:space="preserve">Max 34 wat </w:t>
            </w:r>
          </w:p>
        </w:tc>
        <w:tc>
          <w:tcPr>
            <w:tcW w:w="1527" w:type="dxa"/>
            <w:vMerge/>
          </w:tcPr>
          <w:p w14:paraId="574A1861" w14:textId="77777777" w:rsidR="00E85A16" w:rsidRPr="00E85A16" w:rsidRDefault="00E85A16" w:rsidP="00B75271">
            <w:pPr>
              <w:rPr>
                <w:rFonts w:cs="Calibri"/>
              </w:rPr>
            </w:pPr>
          </w:p>
        </w:tc>
      </w:tr>
    </w:tbl>
    <w:p w14:paraId="45AD613C" w14:textId="77777777" w:rsidR="00E85A16" w:rsidRDefault="00E85A16" w:rsidP="00E85A16">
      <w:pPr>
        <w:rPr>
          <w:b/>
          <w:bCs/>
          <w:sz w:val="28"/>
          <w:szCs w:val="28"/>
        </w:rPr>
      </w:pPr>
    </w:p>
    <w:p w14:paraId="2CAD3C81" w14:textId="27782340" w:rsidR="00E85A16" w:rsidRDefault="00E85A16" w:rsidP="00E85A16">
      <w:pPr>
        <w:rPr>
          <w:b/>
          <w:bCs/>
          <w:sz w:val="28"/>
          <w:szCs w:val="28"/>
        </w:rPr>
      </w:pPr>
      <w:r>
        <w:rPr>
          <w:b/>
          <w:bCs/>
          <w:sz w:val="28"/>
          <w:szCs w:val="28"/>
        </w:rPr>
        <w:t>Zasilacze awaryjne do szaf rack (</w:t>
      </w:r>
      <w:r w:rsidRPr="00021CAC">
        <w:rPr>
          <w:b/>
          <w:bCs/>
          <w:sz w:val="28"/>
          <w:szCs w:val="28"/>
        </w:rPr>
        <w:t>UPS</w:t>
      </w:r>
      <w:r>
        <w:rPr>
          <w:b/>
          <w:bCs/>
          <w:sz w:val="28"/>
          <w:szCs w:val="28"/>
        </w:rPr>
        <w:t>)</w:t>
      </w:r>
      <w:r w:rsidRPr="00021CAC">
        <w:rPr>
          <w:b/>
          <w:bCs/>
          <w:sz w:val="28"/>
          <w:szCs w:val="28"/>
        </w:rPr>
        <w:t xml:space="preserve"> – 2 szt.</w:t>
      </w:r>
    </w:p>
    <w:p w14:paraId="46ED09AB" w14:textId="77777777" w:rsidR="00E85A16" w:rsidRPr="00021CAC" w:rsidRDefault="00E85A16" w:rsidP="00E85A16">
      <w:pPr>
        <w:rPr>
          <w:b/>
          <w:bCs/>
          <w:sz w:val="28"/>
          <w:szCs w:val="28"/>
        </w:rPr>
      </w:pPr>
    </w:p>
    <w:tbl>
      <w:tblPr>
        <w:tblW w:w="10490" w:type="dxa"/>
        <w:tblInd w:w="-572" w:type="dxa"/>
        <w:tblCellMar>
          <w:left w:w="70" w:type="dxa"/>
          <w:right w:w="70" w:type="dxa"/>
        </w:tblCellMar>
        <w:tblLook w:val="04A0" w:firstRow="1" w:lastRow="0" w:firstColumn="1" w:lastColumn="0" w:noHBand="0" w:noVBand="1"/>
      </w:tblPr>
      <w:tblGrid>
        <w:gridCol w:w="3152"/>
        <w:gridCol w:w="5820"/>
        <w:gridCol w:w="1518"/>
      </w:tblGrid>
      <w:tr w:rsidR="00E85A16" w:rsidRPr="0011193C" w14:paraId="3E187764" w14:textId="77777777" w:rsidTr="00E85A16">
        <w:trPr>
          <w:trHeight w:val="240"/>
        </w:trPr>
        <w:tc>
          <w:tcPr>
            <w:tcW w:w="897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F6E99F" w14:textId="77777777" w:rsidR="00E85A16" w:rsidRDefault="00E85A16" w:rsidP="00B75271">
            <w:pPr>
              <w:rPr>
                <w:b/>
                <w:bCs/>
                <w:smallCaps/>
              </w:rPr>
            </w:pPr>
            <w:r w:rsidRPr="006D4044">
              <w:rPr>
                <w:b/>
                <w:bCs/>
                <w:smallCaps/>
              </w:rPr>
              <w:t>Parametry i charakterystyka (wymagania minimalne)</w:t>
            </w:r>
          </w:p>
          <w:p w14:paraId="776D3A8C" w14:textId="77777777" w:rsidR="00E85A16" w:rsidRDefault="00E85A16" w:rsidP="00B75271">
            <w:pPr>
              <w:rPr>
                <w:b/>
                <w:bCs/>
                <w:smallCaps/>
              </w:rPr>
            </w:pPr>
          </w:p>
          <w:p w14:paraId="346BF922" w14:textId="77777777" w:rsidR="00E85A16" w:rsidRPr="00E85A16" w:rsidRDefault="00E85A16" w:rsidP="00B75271">
            <w:pPr>
              <w:rPr>
                <w:rFonts w:cs="Calibri"/>
                <w:b/>
                <w:bCs/>
                <w:color w:val="000000"/>
              </w:rPr>
            </w:pPr>
          </w:p>
        </w:tc>
        <w:tc>
          <w:tcPr>
            <w:tcW w:w="1518" w:type="dxa"/>
            <w:tcBorders>
              <w:top w:val="single" w:sz="4" w:space="0" w:color="auto"/>
              <w:left w:val="nil"/>
              <w:bottom w:val="single" w:sz="4" w:space="0" w:color="auto"/>
              <w:right w:val="single" w:sz="4" w:space="0" w:color="auto"/>
            </w:tcBorders>
            <w:shd w:val="clear" w:color="000000" w:fill="FFFFFF"/>
          </w:tcPr>
          <w:p w14:paraId="2D4152F6" w14:textId="176A7D7A" w:rsidR="00E85A16" w:rsidRPr="00E85A16" w:rsidRDefault="00E85A16" w:rsidP="00B75271">
            <w:pPr>
              <w:rPr>
                <w:rFonts w:cs="Calibri"/>
                <w:b/>
                <w:bCs/>
                <w:color w:val="000000"/>
              </w:rPr>
            </w:pPr>
            <w:r w:rsidRPr="006D4044">
              <w:rPr>
                <w:b/>
                <w:bCs/>
              </w:rPr>
              <w:t>CENA</w:t>
            </w:r>
            <w:r>
              <w:rPr>
                <w:b/>
                <w:bCs/>
              </w:rPr>
              <w:t xml:space="preserve"> (za sztukę)</w:t>
            </w:r>
          </w:p>
        </w:tc>
      </w:tr>
      <w:tr w:rsidR="00E85A16" w:rsidRPr="0011193C" w14:paraId="0323E8A2" w14:textId="77777777" w:rsidTr="00E85A16">
        <w:trPr>
          <w:trHeight w:val="285"/>
        </w:trPr>
        <w:tc>
          <w:tcPr>
            <w:tcW w:w="3152" w:type="dxa"/>
            <w:tcBorders>
              <w:top w:val="nil"/>
              <w:left w:val="single" w:sz="4" w:space="0" w:color="auto"/>
              <w:bottom w:val="nil"/>
              <w:right w:val="single" w:sz="4" w:space="0" w:color="auto"/>
            </w:tcBorders>
            <w:shd w:val="clear" w:color="000000" w:fill="FFFFFF"/>
            <w:hideMark/>
          </w:tcPr>
          <w:p w14:paraId="4BA910DE" w14:textId="77777777" w:rsidR="00E85A16" w:rsidRPr="00E85A16" w:rsidRDefault="00E85A16" w:rsidP="00B75271">
            <w:pPr>
              <w:rPr>
                <w:rFonts w:cs="Calibri"/>
                <w:color w:val="000000"/>
              </w:rPr>
            </w:pPr>
            <w:r w:rsidRPr="00E85A16">
              <w:rPr>
                <w:rFonts w:cs="Calibri"/>
                <w:color w:val="000000"/>
              </w:rPr>
              <w:t>Moc wyjściowa (pozorna)</w:t>
            </w:r>
          </w:p>
        </w:tc>
        <w:tc>
          <w:tcPr>
            <w:tcW w:w="5820" w:type="dxa"/>
            <w:tcBorders>
              <w:top w:val="nil"/>
              <w:left w:val="nil"/>
              <w:bottom w:val="single" w:sz="4" w:space="0" w:color="auto"/>
              <w:right w:val="single" w:sz="4" w:space="0" w:color="auto"/>
            </w:tcBorders>
            <w:shd w:val="clear" w:color="000000" w:fill="FFFFFF"/>
            <w:vAlign w:val="center"/>
            <w:hideMark/>
          </w:tcPr>
          <w:p w14:paraId="2FF8F0D0" w14:textId="77777777" w:rsidR="00E85A16" w:rsidRPr="00E85A16" w:rsidRDefault="00E85A16" w:rsidP="00B75271">
            <w:pPr>
              <w:rPr>
                <w:rFonts w:cs="Calibri"/>
                <w:color w:val="000000"/>
              </w:rPr>
            </w:pPr>
            <w:r w:rsidRPr="00E85A16">
              <w:rPr>
                <w:rFonts w:cs="Calibri"/>
                <w:color w:val="000000"/>
              </w:rPr>
              <w:t>minimum 3000 VA</w:t>
            </w:r>
          </w:p>
        </w:tc>
        <w:tc>
          <w:tcPr>
            <w:tcW w:w="1518" w:type="dxa"/>
            <w:vMerge w:val="restart"/>
            <w:tcBorders>
              <w:top w:val="nil"/>
              <w:left w:val="nil"/>
              <w:right w:val="single" w:sz="4" w:space="0" w:color="auto"/>
            </w:tcBorders>
            <w:shd w:val="clear" w:color="000000" w:fill="FFFFFF"/>
          </w:tcPr>
          <w:p w14:paraId="7C3B1F12" w14:textId="77777777" w:rsidR="00E85A16" w:rsidRPr="00E85A16" w:rsidRDefault="00E85A16" w:rsidP="00B75271">
            <w:pPr>
              <w:rPr>
                <w:rFonts w:cs="Calibri"/>
                <w:color w:val="000000"/>
              </w:rPr>
            </w:pPr>
          </w:p>
        </w:tc>
      </w:tr>
      <w:tr w:rsidR="00E85A16" w:rsidRPr="0011193C" w14:paraId="0ACE9F8B" w14:textId="77777777" w:rsidTr="00E85A16">
        <w:trPr>
          <w:trHeight w:val="315"/>
        </w:trPr>
        <w:tc>
          <w:tcPr>
            <w:tcW w:w="3152" w:type="dxa"/>
            <w:tcBorders>
              <w:top w:val="single" w:sz="4" w:space="0" w:color="auto"/>
              <w:left w:val="single" w:sz="4" w:space="0" w:color="auto"/>
              <w:bottom w:val="nil"/>
              <w:right w:val="single" w:sz="4" w:space="0" w:color="auto"/>
            </w:tcBorders>
            <w:shd w:val="clear" w:color="000000" w:fill="FFFFFF"/>
            <w:hideMark/>
          </w:tcPr>
          <w:p w14:paraId="13A04255" w14:textId="77777777" w:rsidR="00E85A16" w:rsidRPr="00E85A16" w:rsidRDefault="00E85A16" w:rsidP="00B75271">
            <w:pPr>
              <w:rPr>
                <w:rFonts w:cs="Calibri"/>
                <w:color w:val="000000"/>
              </w:rPr>
            </w:pPr>
            <w:r w:rsidRPr="00E85A16">
              <w:rPr>
                <w:rFonts w:cs="Calibri"/>
                <w:color w:val="000000"/>
              </w:rPr>
              <w:t>Moc wyjściowa (czynna)</w:t>
            </w:r>
          </w:p>
        </w:tc>
        <w:tc>
          <w:tcPr>
            <w:tcW w:w="5820" w:type="dxa"/>
            <w:tcBorders>
              <w:top w:val="nil"/>
              <w:left w:val="nil"/>
              <w:bottom w:val="single" w:sz="4" w:space="0" w:color="auto"/>
              <w:right w:val="single" w:sz="4" w:space="0" w:color="auto"/>
            </w:tcBorders>
            <w:shd w:val="clear" w:color="000000" w:fill="FFFFFF"/>
            <w:vAlign w:val="center"/>
            <w:hideMark/>
          </w:tcPr>
          <w:p w14:paraId="061D6232" w14:textId="77777777" w:rsidR="00E85A16" w:rsidRPr="00E85A16" w:rsidRDefault="00E85A16" w:rsidP="00B75271">
            <w:pPr>
              <w:rPr>
                <w:rFonts w:cs="Calibri"/>
                <w:color w:val="000000"/>
              </w:rPr>
            </w:pPr>
            <w:r w:rsidRPr="00E85A16">
              <w:rPr>
                <w:rFonts w:cs="Calibri"/>
                <w:color w:val="000000"/>
              </w:rPr>
              <w:t>minimum 3000 W</w:t>
            </w:r>
          </w:p>
        </w:tc>
        <w:tc>
          <w:tcPr>
            <w:tcW w:w="1518" w:type="dxa"/>
            <w:vMerge/>
            <w:tcBorders>
              <w:left w:val="nil"/>
              <w:right w:val="single" w:sz="4" w:space="0" w:color="auto"/>
            </w:tcBorders>
            <w:shd w:val="clear" w:color="000000" w:fill="FFFFFF"/>
          </w:tcPr>
          <w:p w14:paraId="304CBBD5" w14:textId="77777777" w:rsidR="00E85A16" w:rsidRPr="00E85A16" w:rsidRDefault="00E85A16" w:rsidP="00B75271">
            <w:pPr>
              <w:rPr>
                <w:rFonts w:cs="Calibri"/>
                <w:color w:val="000000"/>
              </w:rPr>
            </w:pPr>
          </w:p>
        </w:tc>
      </w:tr>
      <w:tr w:rsidR="00E85A16" w:rsidRPr="0011193C" w14:paraId="5B2FC693" w14:textId="77777777" w:rsidTr="00E85A16">
        <w:trPr>
          <w:trHeight w:val="240"/>
        </w:trPr>
        <w:tc>
          <w:tcPr>
            <w:tcW w:w="31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B3DB6" w14:textId="77777777" w:rsidR="00E85A16" w:rsidRPr="00E85A16" w:rsidRDefault="00E85A16" w:rsidP="00B75271">
            <w:pPr>
              <w:rPr>
                <w:rFonts w:cs="Calibri"/>
                <w:b/>
                <w:bCs/>
                <w:color w:val="000000"/>
              </w:rPr>
            </w:pPr>
            <w:r w:rsidRPr="00E85A16">
              <w:rPr>
                <w:rFonts w:cs="Calibri"/>
                <w:b/>
                <w:bCs/>
                <w:color w:val="000000"/>
              </w:rPr>
              <w:t>DANE OGÓLNE I ŚRODOWISKOWE</w:t>
            </w:r>
          </w:p>
        </w:tc>
        <w:tc>
          <w:tcPr>
            <w:tcW w:w="5820" w:type="dxa"/>
            <w:tcBorders>
              <w:top w:val="nil"/>
              <w:left w:val="nil"/>
              <w:bottom w:val="single" w:sz="4" w:space="0" w:color="auto"/>
              <w:right w:val="single" w:sz="4" w:space="0" w:color="auto"/>
            </w:tcBorders>
            <w:shd w:val="clear" w:color="000000" w:fill="FFFFFF"/>
            <w:vAlign w:val="center"/>
            <w:hideMark/>
          </w:tcPr>
          <w:p w14:paraId="170B3B06"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24E408BB" w14:textId="77777777" w:rsidR="00E85A16" w:rsidRPr="00E85A16" w:rsidRDefault="00E85A16" w:rsidP="00B75271">
            <w:pPr>
              <w:rPr>
                <w:rFonts w:cs="Calibri"/>
                <w:b/>
                <w:bCs/>
                <w:color w:val="000000"/>
              </w:rPr>
            </w:pPr>
          </w:p>
        </w:tc>
      </w:tr>
      <w:tr w:rsidR="00E85A16" w:rsidRPr="0011193C" w14:paraId="4D699B71"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52E1CAAB" w14:textId="77777777" w:rsidR="00E85A16" w:rsidRPr="00E85A16" w:rsidRDefault="00E85A16" w:rsidP="00B75271">
            <w:pPr>
              <w:rPr>
                <w:rFonts w:cs="Calibri"/>
                <w:color w:val="000000"/>
              </w:rPr>
            </w:pPr>
            <w:r w:rsidRPr="00E85A16">
              <w:rPr>
                <w:rFonts w:cs="Calibri"/>
                <w:color w:val="000000"/>
              </w:rPr>
              <w:t>Topologia</w:t>
            </w:r>
          </w:p>
        </w:tc>
        <w:tc>
          <w:tcPr>
            <w:tcW w:w="5820" w:type="dxa"/>
            <w:tcBorders>
              <w:top w:val="nil"/>
              <w:left w:val="nil"/>
              <w:bottom w:val="single" w:sz="4" w:space="0" w:color="auto"/>
              <w:right w:val="single" w:sz="4" w:space="0" w:color="auto"/>
            </w:tcBorders>
            <w:shd w:val="clear" w:color="000000" w:fill="FFFFFF"/>
            <w:vAlign w:val="center"/>
            <w:hideMark/>
          </w:tcPr>
          <w:p w14:paraId="3B28F716" w14:textId="77777777" w:rsidR="00E85A16" w:rsidRPr="00E85A16" w:rsidRDefault="00E85A16" w:rsidP="00B75271">
            <w:pPr>
              <w:rPr>
                <w:rFonts w:cs="Calibri"/>
                <w:color w:val="000000"/>
              </w:rPr>
            </w:pPr>
            <w:r w:rsidRPr="00E85A16">
              <w:rPr>
                <w:rFonts w:cs="Calibri"/>
                <w:color w:val="000000"/>
              </w:rPr>
              <w:t>VI (line interactive)</w:t>
            </w:r>
          </w:p>
        </w:tc>
        <w:tc>
          <w:tcPr>
            <w:tcW w:w="1518" w:type="dxa"/>
            <w:vMerge/>
            <w:tcBorders>
              <w:left w:val="nil"/>
              <w:right w:val="single" w:sz="4" w:space="0" w:color="auto"/>
            </w:tcBorders>
            <w:shd w:val="clear" w:color="000000" w:fill="FFFFFF"/>
          </w:tcPr>
          <w:p w14:paraId="2D9BCF39" w14:textId="77777777" w:rsidR="00E85A16" w:rsidRPr="00E85A16" w:rsidRDefault="00E85A16" w:rsidP="00B75271">
            <w:pPr>
              <w:rPr>
                <w:rFonts w:cs="Calibri"/>
                <w:color w:val="000000"/>
              </w:rPr>
            </w:pPr>
          </w:p>
        </w:tc>
      </w:tr>
      <w:tr w:rsidR="00E85A16" w:rsidRPr="0011193C" w14:paraId="7FAE1B2E"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677D20CE" w14:textId="77777777" w:rsidR="00E85A16" w:rsidRPr="00E85A16" w:rsidRDefault="00E85A16" w:rsidP="00B75271">
            <w:pPr>
              <w:rPr>
                <w:rFonts w:cs="Calibri"/>
                <w:color w:val="000000"/>
              </w:rPr>
            </w:pPr>
            <w:r w:rsidRPr="00E85A16">
              <w:rPr>
                <w:rFonts w:cs="Calibri"/>
                <w:color w:val="000000"/>
              </w:rPr>
              <w:t>Typ obudowy</w:t>
            </w:r>
          </w:p>
        </w:tc>
        <w:tc>
          <w:tcPr>
            <w:tcW w:w="5820" w:type="dxa"/>
            <w:tcBorders>
              <w:top w:val="nil"/>
              <w:left w:val="nil"/>
              <w:bottom w:val="single" w:sz="4" w:space="0" w:color="auto"/>
              <w:right w:val="single" w:sz="4" w:space="0" w:color="auto"/>
            </w:tcBorders>
            <w:shd w:val="clear" w:color="000000" w:fill="FFFFFF"/>
            <w:vAlign w:val="center"/>
            <w:hideMark/>
          </w:tcPr>
          <w:p w14:paraId="4660681C" w14:textId="77777777" w:rsidR="00E85A16" w:rsidRPr="00E85A16" w:rsidRDefault="00E85A16" w:rsidP="00B75271">
            <w:pPr>
              <w:rPr>
                <w:rFonts w:cs="Calibri"/>
                <w:color w:val="000000"/>
              </w:rPr>
            </w:pPr>
            <w:r w:rsidRPr="00E85A16">
              <w:rPr>
                <w:rFonts w:cs="Calibri"/>
                <w:color w:val="000000"/>
              </w:rPr>
              <w:t>Rack / Tower</w:t>
            </w:r>
          </w:p>
        </w:tc>
        <w:tc>
          <w:tcPr>
            <w:tcW w:w="1518" w:type="dxa"/>
            <w:vMerge/>
            <w:tcBorders>
              <w:left w:val="nil"/>
              <w:right w:val="single" w:sz="4" w:space="0" w:color="auto"/>
            </w:tcBorders>
            <w:shd w:val="clear" w:color="000000" w:fill="FFFFFF"/>
          </w:tcPr>
          <w:p w14:paraId="7B86DBE0" w14:textId="77777777" w:rsidR="00E85A16" w:rsidRPr="00E85A16" w:rsidRDefault="00E85A16" w:rsidP="00B75271">
            <w:pPr>
              <w:rPr>
                <w:rFonts w:cs="Calibri"/>
                <w:color w:val="000000"/>
              </w:rPr>
            </w:pPr>
          </w:p>
        </w:tc>
      </w:tr>
      <w:tr w:rsidR="00E85A16" w:rsidRPr="0011193C" w14:paraId="3D6E9B0D"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5555A8D3" w14:textId="77777777" w:rsidR="00E85A16" w:rsidRPr="00E85A16" w:rsidRDefault="00E85A16" w:rsidP="00B75271">
            <w:pPr>
              <w:rPr>
                <w:rFonts w:cs="Calibri"/>
                <w:color w:val="000000"/>
              </w:rPr>
            </w:pPr>
            <w:r w:rsidRPr="00E85A16">
              <w:rPr>
                <w:rFonts w:cs="Calibri"/>
                <w:color w:val="000000"/>
              </w:rPr>
              <w:t>Chłodzenie</w:t>
            </w:r>
          </w:p>
        </w:tc>
        <w:tc>
          <w:tcPr>
            <w:tcW w:w="5820" w:type="dxa"/>
            <w:tcBorders>
              <w:top w:val="nil"/>
              <w:left w:val="nil"/>
              <w:bottom w:val="single" w:sz="4" w:space="0" w:color="auto"/>
              <w:right w:val="single" w:sz="4" w:space="0" w:color="auto"/>
            </w:tcBorders>
            <w:shd w:val="clear" w:color="000000" w:fill="FFFFFF"/>
            <w:vAlign w:val="center"/>
            <w:hideMark/>
          </w:tcPr>
          <w:p w14:paraId="523A7CE5" w14:textId="77777777" w:rsidR="00E85A16" w:rsidRPr="00E85A16" w:rsidRDefault="00E85A16" w:rsidP="00B75271">
            <w:pPr>
              <w:rPr>
                <w:rFonts w:cs="Calibri"/>
                <w:color w:val="000000"/>
              </w:rPr>
            </w:pPr>
            <w:r w:rsidRPr="00E85A16">
              <w:rPr>
                <w:rFonts w:cs="Calibri"/>
                <w:color w:val="000000"/>
              </w:rPr>
              <w:t>Wymuszone, wewnętrzne wentylatory</w:t>
            </w:r>
          </w:p>
        </w:tc>
        <w:tc>
          <w:tcPr>
            <w:tcW w:w="1518" w:type="dxa"/>
            <w:vMerge/>
            <w:tcBorders>
              <w:left w:val="nil"/>
              <w:right w:val="single" w:sz="4" w:space="0" w:color="auto"/>
            </w:tcBorders>
            <w:shd w:val="clear" w:color="000000" w:fill="FFFFFF"/>
          </w:tcPr>
          <w:p w14:paraId="28D639A8" w14:textId="77777777" w:rsidR="00E85A16" w:rsidRPr="00E85A16" w:rsidRDefault="00E85A16" w:rsidP="00B75271">
            <w:pPr>
              <w:rPr>
                <w:rFonts w:cs="Calibri"/>
                <w:color w:val="000000"/>
              </w:rPr>
            </w:pPr>
          </w:p>
        </w:tc>
      </w:tr>
      <w:tr w:rsidR="00E85A16" w:rsidRPr="0011193C" w14:paraId="5181ED23"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573F2454" w14:textId="77777777" w:rsidR="00E85A16" w:rsidRPr="00E85A16" w:rsidRDefault="00E85A16" w:rsidP="00B75271">
            <w:pPr>
              <w:rPr>
                <w:rFonts w:cs="Calibri"/>
                <w:b/>
                <w:bCs/>
                <w:color w:val="000000"/>
              </w:rPr>
            </w:pPr>
            <w:r w:rsidRPr="00E85A16">
              <w:rPr>
                <w:rFonts w:cs="Calibri"/>
                <w:b/>
                <w:bCs/>
                <w:color w:val="000000"/>
              </w:rPr>
              <w:t>WEJŚCIE</w:t>
            </w:r>
          </w:p>
        </w:tc>
        <w:tc>
          <w:tcPr>
            <w:tcW w:w="5820" w:type="dxa"/>
            <w:tcBorders>
              <w:top w:val="nil"/>
              <w:left w:val="nil"/>
              <w:bottom w:val="single" w:sz="4" w:space="0" w:color="auto"/>
              <w:right w:val="single" w:sz="4" w:space="0" w:color="auto"/>
            </w:tcBorders>
            <w:shd w:val="clear" w:color="000000" w:fill="FFFFFF"/>
            <w:vAlign w:val="center"/>
            <w:hideMark/>
          </w:tcPr>
          <w:p w14:paraId="2C6185DB"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3458E625" w14:textId="77777777" w:rsidR="00E85A16" w:rsidRPr="00E85A16" w:rsidRDefault="00E85A16" w:rsidP="00B75271">
            <w:pPr>
              <w:rPr>
                <w:rFonts w:cs="Calibri"/>
                <w:b/>
                <w:bCs/>
                <w:color w:val="000000"/>
              </w:rPr>
            </w:pPr>
          </w:p>
        </w:tc>
      </w:tr>
      <w:tr w:rsidR="00E85A16" w:rsidRPr="0011193C" w14:paraId="21C8F3B0"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00732D70" w14:textId="77777777" w:rsidR="00E85A16" w:rsidRPr="00E85A16" w:rsidRDefault="00E85A16" w:rsidP="00B75271">
            <w:pPr>
              <w:rPr>
                <w:rFonts w:cs="Calibri"/>
                <w:color w:val="000000"/>
              </w:rPr>
            </w:pPr>
            <w:r w:rsidRPr="00E85A16">
              <w:rPr>
                <w:rFonts w:cs="Calibri"/>
                <w:color w:val="000000"/>
              </w:rPr>
              <w:t>Napięcie znamionowe (wartość skuteczna)</w:t>
            </w:r>
          </w:p>
        </w:tc>
        <w:tc>
          <w:tcPr>
            <w:tcW w:w="5820" w:type="dxa"/>
            <w:tcBorders>
              <w:top w:val="nil"/>
              <w:left w:val="nil"/>
              <w:bottom w:val="single" w:sz="4" w:space="0" w:color="auto"/>
              <w:right w:val="single" w:sz="4" w:space="0" w:color="auto"/>
            </w:tcBorders>
            <w:shd w:val="clear" w:color="000000" w:fill="FFFFFF"/>
            <w:vAlign w:val="center"/>
            <w:hideMark/>
          </w:tcPr>
          <w:p w14:paraId="5DA2CD5F" w14:textId="77777777" w:rsidR="00E85A16" w:rsidRPr="00E85A16" w:rsidRDefault="00E85A16" w:rsidP="00B75271">
            <w:pPr>
              <w:rPr>
                <w:rFonts w:cs="Calibri"/>
                <w:color w:val="000000"/>
              </w:rPr>
            </w:pPr>
            <w:r w:rsidRPr="00E85A16">
              <w:rPr>
                <w:rFonts w:cs="Calibri"/>
                <w:color w:val="000000"/>
              </w:rPr>
              <w:t>230 V AC</w:t>
            </w:r>
          </w:p>
        </w:tc>
        <w:tc>
          <w:tcPr>
            <w:tcW w:w="1518" w:type="dxa"/>
            <w:vMerge/>
            <w:tcBorders>
              <w:left w:val="nil"/>
              <w:right w:val="single" w:sz="4" w:space="0" w:color="auto"/>
            </w:tcBorders>
            <w:shd w:val="clear" w:color="000000" w:fill="FFFFFF"/>
          </w:tcPr>
          <w:p w14:paraId="49AD8B61" w14:textId="77777777" w:rsidR="00E85A16" w:rsidRPr="00E85A16" w:rsidRDefault="00E85A16" w:rsidP="00B75271">
            <w:pPr>
              <w:rPr>
                <w:rFonts w:cs="Calibri"/>
                <w:color w:val="000000"/>
              </w:rPr>
            </w:pPr>
          </w:p>
        </w:tc>
      </w:tr>
      <w:tr w:rsidR="00E85A16" w:rsidRPr="0011193C" w14:paraId="4A70A0D1"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5396C8C" w14:textId="77777777" w:rsidR="00E85A16" w:rsidRPr="00E85A16" w:rsidRDefault="00E85A16" w:rsidP="00B75271">
            <w:pPr>
              <w:rPr>
                <w:rFonts w:cs="Calibri"/>
                <w:color w:val="000000"/>
              </w:rPr>
            </w:pPr>
            <w:r w:rsidRPr="00E85A16">
              <w:rPr>
                <w:rFonts w:cs="Calibri"/>
                <w:color w:val="000000"/>
              </w:rPr>
              <w:t>Zakres napięcia wejściowego (wartości skuteczne) i tolerancja</w:t>
            </w:r>
          </w:p>
        </w:tc>
        <w:tc>
          <w:tcPr>
            <w:tcW w:w="5820" w:type="dxa"/>
            <w:tcBorders>
              <w:top w:val="nil"/>
              <w:left w:val="nil"/>
              <w:bottom w:val="single" w:sz="4" w:space="0" w:color="auto"/>
              <w:right w:val="single" w:sz="4" w:space="0" w:color="auto"/>
            </w:tcBorders>
            <w:shd w:val="clear" w:color="000000" w:fill="FFFFFF"/>
            <w:vAlign w:val="center"/>
            <w:hideMark/>
          </w:tcPr>
          <w:p w14:paraId="770606E1" w14:textId="77777777" w:rsidR="00E85A16" w:rsidRPr="00E85A16" w:rsidRDefault="00E85A16" w:rsidP="00B75271">
            <w:pPr>
              <w:rPr>
                <w:rFonts w:cs="Calibri"/>
                <w:color w:val="000000"/>
              </w:rPr>
            </w:pPr>
            <w:r w:rsidRPr="00E85A16">
              <w:rPr>
                <w:rFonts w:cs="Calibri"/>
                <w:color w:val="000000"/>
              </w:rPr>
              <w:t>178 ÷ 281 V AC ± 2 %</w:t>
            </w:r>
          </w:p>
        </w:tc>
        <w:tc>
          <w:tcPr>
            <w:tcW w:w="1518" w:type="dxa"/>
            <w:vMerge/>
            <w:tcBorders>
              <w:left w:val="nil"/>
              <w:right w:val="single" w:sz="4" w:space="0" w:color="auto"/>
            </w:tcBorders>
            <w:shd w:val="clear" w:color="000000" w:fill="FFFFFF"/>
          </w:tcPr>
          <w:p w14:paraId="3D42E5A4" w14:textId="77777777" w:rsidR="00E85A16" w:rsidRPr="00E85A16" w:rsidRDefault="00E85A16" w:rsidP="00B75271">
            <w:pPr>
              <w:rPr>
                <w:rFonts w:cs="Calibri"/>
                <w:color w:val="000000"/>
              </w:rPr>
            </w:pPr>
          </w:p>
        </w:tc>
      </w:tr>
      <w:tr w:rsidR="00E85A16" w:rsidRPr="0011193C" w14:paraId="14FD9CDD"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5DD63C67" w14:textId="77777777" w:rsidR="00E85A16" w:rsidRPr="00E85A16" w:rsidRDefault="00E85A16" w:rsidP="00B75271">
            <w:pPr>
              <w:rPr>
                <w:rFonts w:cs="Calibri"/>
                <w:color w:val="000000"/>
              </w:rPr>
            </w:pPr>
            <w:r w:rsidRPr="00E85A16">
              <w:rPr>
                <w:rFonts w:cs="Calibri"/>
                <w:color w:val="000000"/>
              </w:rPr>
              <w:t>Częstotliwość znamionowa napięcia wejściowego</w:t>
            </w:r>
          </w:p>
        </w:tc>
        <w:tc>
          <w:tcPr>
            <w:tcW w:w="5820" w:type="dxa"/>
            <w:tcBorders>
              <w:top w:val="nil"/>
              <w:left w:val="nil"/>
              <w:bottom w:val="single" w:sz="4" w:space="0" w:color="auto"/>
              <w:right w:val="single" w:sz="4" w:space="0" w:color="auto"/>
            </w:tcBorders>
            <w:shd w:val="clear" w:color="000000" w:fill="FFFFFF"/>
            <w:vAlign w:val="center"/>
            <w:hideMark/>
          </w:tcPr>
          <w:p w14:paraId="7ED82A62" w14:textId="77777777" w:rsidR="00E85A16" w:rsidRPr="00E85A16" w:rsidRDefault="00E85A16" w:rsidP="00B75271">
            <w:pPr>
              <w:rPr>
                <w:rFonts w:cs="Calibri"/>
                <w:color w:val="000000"/>
              </w:rPr>
            </w:pPr>
            <w:r w:rsidRPr="00E85A16">
              <w:rPr>
                <w:rFonts w:cs="Calibri"/>
                <w:color w:val="000000"/>
              </w:rPr>
              <w:t>50 Hz</w:t>
            </w:r>
          </w:p>
        </w:tc>
        <w:tc>
          <w:tcPr>
            <w:tcW w:w="1518" w:type="dxa"/>
            <w:vMerge/>
            <w:tcBorders>
              <w:left w:val="nil"/>
              <w:right w:val="single" w:sz="4" w:space="0" w:color="auto"/>
            </w:tcBorders>
            <w:shd w:val="clear" w:color="000000" w:fill="FFFFFF"/>
          </w:tcPr>
          <w:p w14:paraId="45DEF22E" w14:textId="77777777" w:rsidR="00E85A16" w:rsidRPr="00E85A16" w:rsidRDefault="00E85A16" w:rsidP="00B75271">
            <w:pPr>
              <w:rPr>
                <w:rFonts w:cs="Calibri"/>
                <w:color w:val="000000"/>
              </w:rPr>
            </w:pPr>
          </w:p>
        </w:tc>
      </w:tr>
      <w:tr w:rsidR="00E85A16" w:rsidRPr="0011193C" w14:paraId="5858673F"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60778F11" w14:textId="77777777" w:rsidR="00E85A16" w:rsidRPr="00E85A16" w:rsidRDefault="00E85A16" w:rsidP="00B75271">
            <w:pPr>
              <w:rPr>
                <w:rFonts w:cs="Calibri"/>
                <w:color w:val="000000"/>
              </w:rPr>
            </w:pPr>
            <w:r w:rsidRPr="00E85A16">
              <w:rPr>
                <w:rFonts w:cs="Calibri"/>
                <w:color w:val="000000"/>
              </w:rPr>
              <w:t>Zakres częstotliwości i tolerancja</w:t>
            </w:r>
          </w:p>
        </w:tc>
        <w:tc>
          <w:tcPr>
            <w:tcW w:w="5820" w:type="dxa"/>
            <w:tcBorders>
              <w:top w:val="nil"/>
              <w:left w:val="nil"/>
              <w:bottom w:val="single" w:sz="4" w:space="0" w:color="auto"/>
              <w:right w:val="single" w:sz="4" w:space="0" w:color="auto"/>
            </w:tcBorders>
            <w:shd w:val="clear" w:color="000000" w:fill="FFFFFF"/>
            <w:vAlign w:val="center"/>
            <w:hideMark/>
          </w:tcPr>
          <w:p w14:paraId="65B875A3" w14:textId="77777777" w:rsidR="00E85A16" w:rsidRPr="00E85A16" w:rsidRDefault="00E85A16" w:rsidP="00B75271">
            <w:pPr>
              <w:rPr>
                <w:rFonts w:cs="Calibri"/>
                <w:color w:val="000000"/>
              </w:rPr>
            </w:pPr>
            <w:r w:rsidRPr="00E85A16">
              <w:rPr>
                <w:rFonts w:cs="Calibri"/>
                <w:color w:val="000000"/>
              </w:rPr>
              <w:t>45 ÷ 55 Hz ± 1 Hz</w:t>
            </w:r>
          </w:p>
        </w:tc>
        <w:tc>
          <w:tcPr>
            <w:tcW w:w="1518" w:type="dxa"/>
            <w:vMerge/>
            <w:tcBorders>
              <w:left w:val="nil"/>
              <w:right w:val="single" w:sz="4" w:space="0" w:color="auto"/>
            </w:tcBorders>
            <w:shd w:val="clear" w:color="000000" w:fill="FFFFFF"/>
          </w:tcPr>
          <w:p w14:paraId="7085CEB8" w14:textId="77777777" w:rsidR="00E85A16" w:rsidRPr="00E85A16" w:rsidRDefault="00E85A16" w:rsidP="00B75271">
            <w:pPr>
              <w:rPr>
                <w:rFonts w:cs="Calibri"/>
                <w:color w:val="000000"/>
              </w:rPr>
            </w:pPr>
          </w:p>
        </w:tc>
      </w:tr>
      <w:tr w:rsidR="00E85A16" w:rsidRPr="0011193C" w14:paraId="7E7E04D7"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527DC636" w14:textId="77777777" w:rsidR="00E85A16" w:rsidRPr="00E85A16" w:rsidRDefault="00E85A16" w:rsidP="00B75271">
            <w:pPr>
              <w:rPr>
                <w:rFonts w:cs="Calibri"/>
                <w:color w:val="000000"/>
              </w:rPr>
            </w:pPr>
            <w:r w:rsidRPr="00E85A16">
              <w:rPr>
                <w:rFonts w:cs="Calibri"/>
                <w:color w:val="000000"/>
              </w:rPr>
              <w:t>Progi przełączania: sieć – UPS</w:t>
            </w:r>
          </w:p>
        </w:tc>
        <w:tc>
          <w:tcPr>
            <w:tcW w:w="5820" w:type="dxa"/>
            <w:tcBorders>
              <w:top w:val="nil"/>
              <w:left w:val="nil"/>
              <w:bottom w:val="single" w:sz="4" w:space="0" w:color="auto"/>
              <w:right w:val="single" w:sz="4" w:space="0" w:color="auto"/>
            </w:tcBorders>
            <w:shd w:val="clear" w:color="000000" w:fill="FFFFFF"/>
            <w:vAlign w:val="center"/>
            <w:hideMark/>
          </w:tcPr>
          <w:p w14:paraId="3E29D5CA" w14:textId="77777777" w:rsidR="00E85A16" w:rsidRPr="00E85A16" w:rsidRDefault="00E85A16" w:rsidP="00B75271">
            <w:pPr>
              <w:rPr>
                <w:rFonts w:cs="Calibri"/>
                <w:color w:val="000000"/>
              </w:rPr>
            </w:pPr>
            <w:r w:rsidRPr="00E85A16">
              <w:rPr>
                <w:rFonts w:cs="Calibri"/>
                <w:color w:val="000000"/>
              </w:rPr>
              <w:t>178 ÷ 281 V AC ± 2 %</w:t>
            </w:r>
          </w:p>
        </w:tc>
        <w:tc>
          <w:tcPr>
            <w:tcW w:w="1518" w:type="dxa"/>
            <w:vMerge/>
            <w:tcBorders>
              <w:left w:val="nil"/>
              <w:right w:val="single" w:sz="4" w:space="0" w:color="auto"/>
            </w:tcBorders>
            <w:shd w:val="clear" w:color="000000" w:fill="FFFFFF"/>
          </w:tcPr>
          <w:p w14:paraId="65FB8DDB" w14:textId="77777777" w:rsidR="00E85A16" w:rsidRPr="00E85A16" w:rsidRDefault="00E85A16" w:rsidP="00B75271">
            <w:pPr>
              <w:rPr>
                <w:rFonts w:cs="Calibri"/>
                <w:color w:val="000000"/>
              </w:rPr>
            </w:pPr>
          </w:p>
        </w:tc>
      </w:tr>
      <w:tr w:rsidR="00E85A16" w:rsidRPr="0011193C" w14:paraId="001380A4"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38C96BB" w14:textId="77777777" w:rsidR="00E85A16" w:rsidRPr="00E85A16" w:rsidRDefault="00E85A16" w:rsidP="00B75271">
            <w:pPr>
              <w:rPr>
                <w:rFonts w:cs="Calibri"/>
                <w:b/>
                <w:bCs/>
                <w:color w:val="000000"/>
              </w:rPr>
            </w:pPr>
            <w:r w:rsidRPr="00E85A16">
              <w:rPr>
                <w:rFonts w:cs="Calibri"/>
                <w:b/>
                <w:bCs/>
                <w:color w:val="000000"/>
              </w:rPr>
              <w:t>WYJŚCIE</w:t>
            </w:r>
          </w:p>
        </w:tc>
        <w:tc>
          <w:tcPr>
            <w:tcW w:w="5820" w:type="dxa"/>
            <w:tcBorders>
              <w:top w:val="nil"/>
              <w:left w:val="nil"/>
              <w:bottom w:val="single" w:sz="4" w:space="0" w:color="auto"/>
              <w:right w:val="single" w:sz="4" w:space="0" w:color="auto"/>
            </w:tcBorders>
            <w:shd w:val="clear" w:color="000000" w:fill="FFFFFF"/>
            <w:vAlign w:val="center"/>
            <w:hideMark/>
          </w:tcPr>
          <w:p w14:paraId="037F49B2"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453AE943" w14:textId="77777777" w:rsidR="00E85A16" w:rsidRPr="00E85A16" w:rsidRDefault="00E85A16" w:rsidP="00B75271">
            <w:pPr>
              <w:rPr>
                <w:rFonts w:cs="Calibri"/>
                <w:b/>
                <w:bCs/>
                <w:color w:val="000000"/>
              </w:rPr>
            </w:pPr>
          </w:p>
        </w:tc>
      </w:tr>
      <w:tr w:rsidR="00E85A16" w:rsidRPr="0011193C" w14:paraId="27A4C7AD"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073ACA21" w14:textId="77777777" w:rsidR="00E85A16" w:rsidRPr="00E85A16" w:rsidRDefault="00E85A16" w:rsidP="00B75271">
            <w:pPr>
              <w:rPr>
                <w:rFonts w:cs="Calibri"/>
                <w:color w:val="000000"/>
              </w:rPr>
            </w:pPr>
            <w:r w:rsidRPr="00E85A16">
              <w:rPr>
                <w:rFonts w:cs="Calibri"/>
                <w:color w:val="000000"/>
              </w:rPr>
              <w:lastRenderedPageBreak/>
              <w:t>Napięcie znamionowe (wartość skuteczna)</w:t>
            </w:r>
          </w:p>
        </w:tc>
        <w:tc>
          <w:tcPr>
            <w:tcW w:w="5820" w:type="dxa"/>
            <w:tcBorders>
              <w:top w:val="nil"/>
              <w:left w:val="nil"/>
              <w:bottom w:val="single" w:sz="4" w:space="0" w:color="auto"/>
              <w:right w:val="single" w:sz="4" w:space="0" w:color="auto"/>
            </w:tcBorders>
            <w:shd w:val="clear" w:color="000000" w:fill="FFFFFF"/>
            <w:vAlign w:val="center"/>
            <w:hideMark/>
          </w:tcPr>
          <w:p w14:paraId="75691074" w14:textId="77777777" w:rsidR="00E85A16" w:rsidRPr="00E85A16" w:rsidRDefault="00E85A16" w:rsidP="00B75271">
            <w:pPr>
              <w:rPr>
                <w:rFonts w:cs="Calibri"/>
                <w:color w:val="000000"/>
              </w:rPr>
            </w:pPr>
            <w:r w:rsidRPr="00E85A16">
              <w:rPr>
                <w:rFonts w:cs="Calibri"/>
                <w:color w:val="000000"/>
              </w:rPr>
              <w:t>230 V AC</w:t>
            </w:r>
          </w:p>
        </w:tc>
        <w:tc>
          <w:tcPr>
            <w:tcW w:w="1518" w:type="dxa"/>
            <w:vMerge/>
            <w:tcBorders>
              <w:left w:val="nil"/>
              <w:right w:val="single" w:sz="4" w:space="0" w:color="auto"/>
            </w:tcBorders>
            <w:shd w:val="clear" w:color="000000" w:fill="FFFFFF"/>
          </w:tcPr>
          <w:p w14:paraId="5AA9300A" w14:textId="77777777" w:rsidR="00E85A16" w:rsidRPr="00E85A16" w:rsidRDefault="00E85A16" w:rsidP="00B75271">
            <w:pPr>
              <w:rPr>
                <w:rFonts w:cs="Calibri"/>
                <w:color w:val="000000"/>
              </w:rPr>
            </w:pPr>
          </w:p>
        </w:tc>
      </w:tr>
      <w:tr w:rsidR="00E85A16" w:rsidRPr="0011193C" w14:paraId="6F7B2892"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778CFBBB" w14:textId="77777777" w:rsidR="00E85A16" w:rsidRPr="00E85A16" w:rsidRDefault="00E85A16" w:rsidP="00B75271">
            <w:pPr>
              <w:rPr>
                <w:rFonts w:cs="Calibri"/>
                <w:color w:val="000000"/>
              </w:rPr>
            </w:pPr>
            <w:r w:rsidRPr="00E85A16">
              <w:rPr>
                <w:rFonts w:cs="Calibri"/>
                <w:color w:val="000000"/>
              </w:rPr>
              <w:t>Zakres napięcia wyjściowego (wartości skuteczne) i tolerancja – praca sieciowa</w:t>
            </w:r>
          </w:p>
        </w:tc>
        <w:tc>
          <w:tcPr>
            <w:tcW w:w="5820" w:type="dxa"/>
            <w:tcBorders>
              <w:top w:val="nil"/>
              <w:left w:val="nil"/>
              <w:bottom w:val="single" w:sz="4" w:space="0" w:color="auto"/>
              <w:right w:val="single" w:sz="4" w:space="0" w:color="auto"/>
            </w:tcBorders>
            <w:shd w:val="clear" w:color="000000" w:fill="FFFFFF"/>
            <w:vAlign w:val="center"/>
            <w:hideMark/>
          </w:tcPr>
          <w:p w14:paraId="76A22480" w14:textId="77777777" w:rsidR="00E85A16" w:rsidRPr="00E85A16" w:rsidRDefault="00E85A16" w:rsidP="00B75271">
            <w:pPr>
              <w:rPr>
                <w:rFonts w:cs="Calibri"/>
                <w:color w:val="000000"/>
              </w:rPr>
            </w:pPr>
            <w:r w:rsidRPr="00E85A16">
              <w:rPr>
                <w:rFonts w:cs="Calibri"/>
                <w:color w:val="000000"/>
              </w:rPr>
              <w:t>195 ÷ 253 V AC ± 2 %</w:t>
            </w:r>
          </w:p>
        </w:tc>
        <w:tc>
          <w:tcPr>
            <w:tcW w:w="1518" w:type="dxa"/>
            <w:vMerge/>
            <w:tcBorders>
              <w:left w:val="nil"/>
              <w:right w:val="single" w:sz="4" w:space="0" w:color="auto"/>
            </w:tcBorders>
            <w:shd w:val="clear" w:color="000000" w:fill="FFFFFF"/>
          </w:tcPr>
          <w:p w14:paraId="455F2E2C" w14:textId="77777777" w:rsidR="00E85A16" w:rsidRPr="00E85A16" w:rsidRDefault="00E85A16" w:rsidP="00B75271">
            <w:pPr>
              <w:rPr>
                <w:rFonts w:cs="Calibri"/>
                <w:color w:val="000000"/>
              </w:rPr>
            </w:pPr>
          </w:p>
        </w:tc>
      </w:tr>
      <w:tr w:rsidR="00E85A16" w:rsidRPr="0011193C" w14:paraId="1F0E20CD" w14:textId="77777777" w:rsidTr="00E85A16">
        <w:trPr>
          <w:trHeight w:val="48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62D05A07" w14:textId="77777777" w:rsidR="00E85A16" w:rsidRPr="00E85A16" w:rsidRDefault="00E85A16" w:rsidP="00B75271">
            <w:pPr>
              <w:rPr>
                <w:rFonts w:cs="Calibri"/>
                <w:color w:val="000000"/>
              </w:rPr>
            </w:pPr>
            <w:r w:rsidRPr="00E85A16">
              <w:rPr>
                <w:rFonts w:cs="Calibri"/>
                <w:color w:val="000000"/>
              </w:rPr>
              <w:t>Zakres napięcia wyjściowego (wartości skuteczne) i tolerancja – praca rezerwowa</w:t>
            </w:r>
          </w:p>
        </w:tc>
        <w:tc>
          <w:tcPr>
            <w:tcW w:w="5820" w:type="dxa"/>
            <w:tcBorders>
              <w:top w:val="nil"/>
              <w:left w:val="nil"/>
              <w:bottom w:val="single" w:sz="4" w:space="0" w:color="auto"/>
              <w:right w:val="single" w:sz="4" w:space="0" w:color="auto"/>
            </w:tcBorders>
            <w:shd w:val="clear" w:color="000000" w:fill="FFFFFF"/>
            <w:vAlign w:val="center"/>
            <w:hideMark/>
          </w:tcPr>
          <w:p w14:paraId="6E1ABB72" w14:textId="77777777" w:rsidR="00E85A16" w:rsidRPr="00E85A16" w:rsidRDefault="00E85A16" w:rsidP="00B75271">
            <w:pPr>
              <w:rPr>
                <w:rFonts w:cs="Calibri"/>
                <w:color w:val="000000"/>
              </w:rPr>
            </w:pPr>
            <w:r w:rsidRPr="00E85A16">
              <w:rPr>
                <w:rFonts w:cs="Calibri"/>
                <w:color w:val="000000"/>
              </w:rPr>
              <w:t>230 V AC ± 5 %</w:t>
            </w:r>
          </w:p>
        </w:tc>
        <w:tc>
          <w:tcPr>
            <w:tcW w:w="1518" w:type="dxa"/>
            <w:vMerge/>
            <w:tcBorders>
              <w:left w:val="nil"/>
              <w:right w:val="single" w:sz="4" w:space="0" w:color="auto"/>
            </w:tcBorders>
            <w:shd w:val="clear" w:color="000000" w:fill="FFFFFF"/>
          </w:tcPr>
          <w:p w14:paraId="1295FCC1" w14:textId="77777777" w:rsidR="00E85A16" w:rsidRPr="00E85A16" w:rsidRDefault="00E85A16" w:rsidP="00B75271">
            <w:pPr>
              <w:rPr>
                <w:rFonts w:cs="Calibri"/>
                <w:color w:val="000000"/>
              </w:rPr>
            </w:pPr>
          </w:p>
        </w:tc>
      </w:tr>
      <w:tr w:rsidR="00E85A16" w:rsidRPr="0011193C" w14:paraId="5A5960B6"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7C0D2426" w14:textId="77777777" w:rsidR="00E85A16" w:rsidRPr="00E85A16" w:rsidRDefault="00E85A16" w:rsidP="00B75271">
            <w:pPr>
              <w:rPr>
                <w:rFonts w:cs="Calibri"/>
                <w:color w:val="000000"/>
              </w:rPr>
            </w:pPr>
            <w:r w:rsidRPr="00E85A16">
              <w:rPr>
                <w:rFonts w:cs="Calibri"/>
                <w:color w:val="000000"/>
              </w:rPr>
              <w:t>Automatyczna regulacja napięcia (AVR)</w:t>
            </w:r>
          </w:p>
        </w:tc>
        <w:tc>
          <w:tcPr>
            <w:tcW w:w="5820" w:type="dxa"/>
            <w:tcBorders>
              <w:top w:val="nil"/>
              <w:left w:val="nil"/>
              <w:bottom w:val="single" w:sz="4" w:space="0" w:color="auto"/>
              <w:right w:val="single" w:sz="4" w:space="0" w:color="auto"/>
            </w:tcBorders>
            <w:shd w:val="clear" w:color="000000" w:fill="FFFFFF"/>
            <w:vAlign w:val="center"/>
            <w:hideMark/>
          </w:tcPr>
          <w:p w14:paraId="1F30B12E" w14:textId="77777777" w:rsidR="00E85A16" w:rsidRPr="00E85A16" w:rsidRDefault="00E85A16" w:rsidP="00B75271">
            <w:pPr>
              <w:rPr>
                <w:rFonts w:cs="Calibri"/>
                <w:color w:val="000000"/>
              </w:rPr>
            </w:pPr>
            <w:r w:rsidRPr="00E85A16">
              <w:rPr>
                <w:rFonts w:cs="Calibri"/>
                <w:color w:val="000000"/>
              </w:rPr>
              <w:t>± 10 %</w:t>
            </w:r>
          </w:p>
        </w:tc>
        <w:tc>
          <w:tcPr>
            <w:tcW w:w="1518" w:type="dxa"/>
            <w:vMerge/>
            <w:tcBorders>
              <w:left w:val="nil"/>
              <w:right w:val="single" w:sz="4" w:space="0" w:color="auto"/>
            </w:tcBorders>
            <w:shd w:val="clear" w:color="000000" w:fill="FFFFFF"/>
          </w:tcPr>
          <w:p w14:paraId="2A09F06D" w14:textId="77777777" w:rsidR="00E85A16" w:rsidRPr="00E85A16" w:rsidRDefault="00E85A16" w:rsidP="00B75271">
            <w:pPr>
              <w:rPr>
                <w:rFonts w:cs="Calibri"/>
                <w:color w:val="000000"/>
              </w:rPr>
            </w:pPr>
          </w:p>
        </w:tc>
      </w:tr>
      <w:tr w:rsidR="00E85A16" w:rsidRPr="0011193C" w14:paraId="6F5F967B"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1DFFB29" w14:textId="77777777" w:rsidR="00E85A16" w:rsidRPr="00E85A16" w:rsidRDefault="00E85A16" w:rsidP="00B75271">
            <w:pPr>
              <w:rPr>
                <w:rFonts w:cs="Calibri"/>
                <w:color w:val="000000"/>
              </w:rPr>
            </w:pPr>
            <w:r w:rsidRPr="00E85A16">
              <w:rPr>
                <w:rFonts w:cs="Calibri"/>
                <w:color w:val="000000"/>
              </w:rPr>
              <w:t>Kształt napięcia wyjściowego (przy pracy rezerwowej / sieciowej)</w:t>
            </w:r>
          </w:p>
        </w:tc>
        <w:tc>
          <w:tcPr>
            <w:tcW w:w="5820" w:type="dxa"/>
            <w:tcBorders>
              <w:top w:val="nil"/>
              <w:left w:val="nil"/>
              <w:bottom w:val="single" w:sz="4" w:space="0" w:color="auto"/>
              <w:right w:val="single" w:sz="4" w:space="0" w:color="auto"/>
            </w:tcBorders>
            <w:shd w:val="clear" w:color="000000" w:fill="FFFFFF"/>
            <w:vAlign w:val="center"/>
            <w:hideMark/>
          </w:tcPr>
          <w:p w14:paraId="78B333F3" w14:textId="77777777" w:rsidR="00E85A16" w:rsidRPr="00E85A16" w:rsidRDefault="00E85A16" w:rsidP="00B75271">
            <w:pPr>
              <w:rPr>
                <w:rFonts w:cs="Calibri"/>
                <w:color w:val="000000"/>
              </w:rPr>
            </w:pPr>
            <w:r w:rsidRPr="00E85A16">
              <w:rPr>
                <w:rFonts w:cs="Calibri"/>
                <w:color w:val="000000"/>
              </w:rPr>
              <w:t>Sinusoidalny / Tak jak na wejściu</w:t>
            </w:r>
          </w:p>
        </w:tc>
        <w:tc>
          <w:tcPr>
            <w:tcW w:w="1518" w:type="dxa"/>
            <w:vMerge/>
            <w:tcBorders>
              <w:left w:val="nil"/>
              <w:right w:val="single" w:sz="4" w:space="0" w:color="auto"/>
            </w:tcBorders>
            <w:shd w:val="clear" w:color="000000" w:fill="FFFFFF"/>
          </w:tcPr>
          <w:p w14:paraId="0DDCEC3D" w14:textId="77777777" w:rsidR="00E85A16" w:rsidRPr="00E85A16" w:rsidRDefault="00E85A16" w:rsidP="00B75271">
            <w:pPr>
              <w:rPr>
                <w:rFonts w:cs="Calibri"/>
                <w:color w:val="000000"/>
              </w:rPr>
            </w:pPr>
          </w:p>
        </w:tc>
      </w:tr>
      <w:tr w:rsidR="00E85A16" w:rsidRPr="0011193C" w14:paraId="0B8263CC"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11CE0F9" w14:textId="77777777" w:rsidR="00E85A16" w:rsidRPr="00E85A16" w:rsidRDefault="00E85A16" w:rsidP="00B75271">
            <w:pPr>
              <w:rPr>
                <w:rFonts w:cs="Calibri"/>
                <w:color w:val="000000"/>
              </w:rPr>
            </w:pPr>
            <w:r w:rsidRPr="00E85A16">
              <w:rPr>
                <w:rFonts w:cs="Calibri"/>
                <w:color w:val="000000"/>
              </w:rPr>
              <w:t>Częstotliwość znamionowa napięcia wyjściowego</w:t>
            </w:r>
          </w:p>
        </w:tc>
        <w:tc>
          <w:tcPr>
            <w:tcW w:w="5820" w:type="dxa"/>
            <w:tcBorders>
              <w:top w:val="nil"/>
              <w:left w:val="nil"/>
              <w:bottom w:val="single" w:sz="4" w:space="0" w:color="auto"/>
              <w:right w:val="single" w:sz="4" w:space="0" w:color="auto"/>
            </w:tcBorders>
            <w:shd w:val="clear" w:color="000000" w:fill="FFFFFF"/>
            <w:vAlign w:val="center"/>
            <w:hideMark/>
          </w:tcPr>
          <w:p w14:paraId="0BEF86B4" w14:textId="77777777" w:rsidR="00E85A16" w:rsidRPr="00E85A16" w:rsidRDefault="00E85A16" w:rsidP="00B75271">
            <w:pPr>
              <w:rPr>
                <w:rFonts w:cs="Calibri"/>
                <w:color w:val="000000"/>
              </w:rPr>
            </w:pPr>
            <w:r w:rsidRPr="00E85A16">
              <w:rPr>
                <w:rFonts w:cs="Calibri"/>
                <w:color w:val="000000"/>
              </w:rPr>
              <w:t>50 Hz</w:t>
            </w:r>
          </w:p>
        </w:tc>
        <w:tc>
          <w:tcPr>
            <w:tcW w:w="1518" w:type="dxa"/>
            <w:vMerge/>
            <w:tcBorders>
              <w:left w:val="nil"/>
              <w:right w:val="single" w:sz="4" w:space="0" w:color="auto"/>
            </w:tcBorders>
            <w:shd w:val="clear" w:color="000000" w:fill="FFFFFF"/>
          </w:tcPr>
          <w:p w14:paraId="7F0F5D7C" w14:textId="77777777" w:rsidR="00E85A16" w:rsidRPr="00E85A16" w:rsidRDefault="00E85A16" w:rsidP="00B75271">
            <w:pPr>
              <w:rPr>
                <w:rFonts w:cs="Calibri"/>
                <w:color w:val="000000"/>
              </w:rPr>
            </w:pPr>
          </w:p>
        </w:tc>
      </w:tr>
      <w:tr w:rsidR="00E85A16" w:rsidRPr="0011193C" w14:paraId="4F799275"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243B456E" w14:textId="77777777" w:rsidR="00E85A16" w:rsidRPr="00E85A16" w:rsidRDefault="00E85A16" w:rsidP="00B75271">
            <w:pPr>
              <w:rPr>
                <w:rFonts w:cs="Calibri"/>
                <w:color w:val="000000"/>
              </w:rPr>
            </w:pPr>
            <w:r w:rsidRPr="00E85A16">
              <w:rPr>
                <w:rFonts w:cs="Calibri"/>
                <w:color w:val="000000"/>
              </w:rPr>
              <w:t>Filtracja napięcia wyjściowego</w:t>
            </w:r>
          </w:p>
        </w:tc>
        <w:tc>
          <w:tcPr>
            <w:tcW w:w="5820" w:type="dxa"/>
            <w:tcBorders>
              <w:top w:val="nil"/>
              <w:left w:val="nil"/>
              <w:bottom w:val="single" w:sz="4" w:space="0" w:color="auto"/>
              <w:right w:val="single" w:sz="4" w:space="0" w:color="auto"/>
            </w:tcBorders>
            <w:shd w:val="clear" w:color="000000" w:fill="FFFFFF"/>
            <w:vAlign w:val="center"/>
            <w:hideMark/>
          </w:tcPr>
          <w:p w14:paraId="10E348E8" w14:textId="77777777" w:rsidR="00E85A16" w:rsidRPr="00E85A16" w:rsidRDefault="00E85A16" w:rsidP="00B75271">
            <w:pPr>
              <w:rPr>
                <w:rFonts w:cs="Calibri"/>
                <w:color w:val="000000"/>
              </w:rPr>
            </w:pPr>
            <w:r w:rsidRPr="00E85A16">
              <w:rPr>
                <w:rFonts w:cs="Calibri"/>
                <w:color w:val="000000"/>
              </w:rPr>
              <w:t>Filtr przeciwzakłóceniowy RFI/EMI, tłumik warystorowy</w:t>
            </w:r>
          </w:p>
        </w:tc>
        <w:tc>
          <w:tcPr>
            <w:tcW w:w="1518" w:type="dxa"/>
            <w:vMerge/>
            <w:tcBorders>
              <w:left w:val="nil"/>
              <w:right w:val="single" w:sz="4" w:space="0" w:color="auto"/>
            </w:tcBorders>
            <w:shd w:val="clear" w:color="000000" w:fill="FFFFFF"/>
          </w:tcPr>
          <w:p w14:paraId="7A70ABBE" w14:textId="77777777" w:rsidR="00E85A16" w:rsidRPr="00E85A16" w:rsidRDefault="00E85A16" w:rsidP="00B75271">
            <w:pPr>
              <w:rPr>
                <w:rFonts w:cs="Calibri"/>
                <w:color w:val="000000"/>
              </w:rPr>
            </w:pPr>
          </w:p>
        </w:tc>
      </w:tr>
      <w:tr w:rsidR="00E85A16" w:rsidRPr="0011193C" w14:paraId="0B50C50C"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05F464DB" w14:textId="77777777" w:rsidR="00E85A16" w:rsidRPr="00E85A16" w:rsidRDefault="00E85A16" w:rsidP="00B75271">
            <w:pPr>
              <w:rPr>
                <w:rFonts w:cs="Calibri"/>
                <w:color w:val="000000"/>
              </w:rPr>
            </w:pPr>
            <w:r w:rsidRPr="00E85A16">
              <w:rPr>
                <w:rFonts w:cs="Calibri"/>
                <w:color w:val="000000"/>
              </w:rPr>
              <w:t>Progi przełączania: UPS – sieć</w:t>
            </w:r>
          </w:p>
        </w:tc>
        <w:tc>
          <w:tcPr>
            <w:tcW w:w="5820" w:type="dxa"/>
            <w:tcBorders>
              <w:top w:val="nil"/>
              <w:left w:val="nil"/>
              <w:bottom w:val="single" w:sz="4" w:space="0" w:color="auto"/>
              <w:right w:val="single" w:sz="4" w:space="0" w:color="auto"/>
            </w:tcBorders>
            <w:shd w:val="clear" w:color="000000" w:fill="FFFFFF"/>
            <w:vAlign w:val="center"/>
            <w:hideMark/>
          </w:tcPr>
          <w:p w14:paraId="0BCDCA94" w14:textId="77777777" w:rsidR="00E85A16" w:rsidRPr="00E85A16" w:rsidRDefault="00E85A16" w:rsidP="00B75271">
            <w:pPr>
              <w:rPr>
                <w:rFonts w:cs="Calibri"/>
                <w:color w:val="000000"/>
              </w:rPr>
            </w:pPr>
            <w:r w:rsidRPr="00E85A16">
              <w:rPr>
                <w:rFonts w:cs="Calibri"/>
                <w:color w:val="000000"/>
              </w:rPr>
              <w:t>183 ÷ 276 V AC ± 2 %</w:t>
            </w:r>
          </w:p>
        </w:tc>
        <w:tc>
          <w:tcPr>
            <w:tcW w:w="1518" w:type="dxa"/>
            <w:vMerge/>
            <w:tcBorders>
              <w:left w:val="nil"/>
              <w:right w:val="single" w:sz="4" w:space="0" w:color="auto"/>
            </w:tcBorders>
            <w:shd w:val="clear" w:color="000000" w:fill="FFFFFF"/>
          </w:tcPr>
          <w:p w14:paraId="70E138E6" w14:textId="77777777" w:rsidR="00E85A16" w:rsidRPr="00E85A16" w:rsidRDefault="00E85A16" w:rsidP="00B75271">
            <w:pPr>
              <w:rPr>
                <w:rFonts w:cs="Calibri"/>
                <w:color w:val="000000"/>
              </w:rPr>
            </w:pPr>
          </w:p>
        </w:tc>
      </w:tr>
      <w:tr w:rsidR="00E85A16" w:rsidRPr="0011193C" w14:paraId="364CAC51"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4A409A5" w14:textId="77777777" w:rsidR="00E85A16" w:rsidRPr="00E85A16" w:rsidRDefault="00E85A16" w:rsidP="00B75271">
            <w:pPr>
              <w:rPr>
                <w:rFonts w:cs="Calibri"/>
                <w:color w:val="000000"/>
              </w:rPr>
            </w:pPr>
            <w:r w:rsidRPr="00E85A16">
              <w:rPr>
                <w:rFonts w:cs="Calibri"/>
                <w:color w:val="000000"/>
              </w:rPr>
              <w:t>Czas przełączenia na pracę rezerwową</w:t>
            </w:r>
          </w:p>
        </w:tc>
        <w:tc>
          <w:tcPr>
            <w:tcW w:w="5820" w:type="dxa"/>
            <w:tcBorders>
              <w:top w:val="nil"/>
              <w:left w:val="nil"/>
              <w:bottom w:val="single" w:sz="4" w:space="0" w:color="auto"/>
              <w:right w:val="single" w:sz="4" w:space="0" w:color="auto"/>
            </w:tcBorders>
            <w:shd w:val="clear" w:color="000000" w:fill="FFFFFF"/>
            <w:vAlign w:val="center"/>
            <w:hideMark/>
          </w:tcPr>
          <w:p w14:paraId="1412BFD5" w14:textId="77777777" w:rsidR="00E85A16" w:rsidRPr="00E85A16" w:rsidRDefault="00E85A16" w:rsidP="00B75271">
            <w:pPr>
              <w:rPr>
                <w:rFonts w:cs="Calibri"/>
                <w:color w:val="000000"/>
              </w:rPr>
            </w:pPr>
            <w:r w:rsidRPr="00E85A16">
              <w:rPr>
                <w:rFonts w:cs="Calibri"/>
                <w:color w:val="000000"/>
              </w:rPr>
              <w:t>&lt; 3 ms</w:t>
            </w:r>
          </w:p>
        </w:tc>
        <w:tc>
          <w:tcPr>
            <w:tcW w:w="1518" w:type="dxa"/>
            <w:vMerge/>
            <w:tcBorders>
              <w:left w:val="nil"/>
              <w:right w:val="single" w:sz="4" w:space="0" w:color="auto"/>
            </w:tcBorders>
            <w:shd w:val="clear" w:color="000000" w:fill="FFFFFF"/>
          </w:tcPr>
          <w:p w14:paraId="2E560D65" w14:textId="77777777" w:rsidR="00E85A16" w:rsidRPr="00E85A16" w:rsidRDefault="00E85A16" w:rsidP="00B75271">
            <w:pPr>
              <w:rPr>
                <w:rFonts w:cs="Calibri"/>
                <w:color w:val="000000"/>
              </w:rPr>
            </w:pPr>
          </w:p>
        </w:tc>
      </w:tr>
      <w:tr w:rsidR="00E85A16" w:rsidRPr="0011193C" w14:paraId="57B6C057"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67B63FC" w14:textId="77777777" w:rsidR="00E85A16" w:rsidRPr="00E85A16" w:rsidRDefault="00E85A16" w:rsidP="00B75271">
            <w:pPr>
              <w:rPr>
                <w:rFonts w:cs="Calibri"/>
                <w:color w:val="000000"/>
              </w:rPr>
            </w:pPr>
            <w:r w:rsidRPr="00E85A16">
              <w:rPr>
                <w:rFonts w:cs="Calibri"/>
                <w:color w:val="000000"/>
              </w:rPr>
              <w:t>Czas powrotu na pracę sieciową</w:t>
            </w:r>
          </w:p>
        </w:tc>
        <w:tc>
          <w:tcPr>
            <w:tcW w:w="5820" w:type="dxa"/>
            <w:tcBorders>
              <w:top w:val="nil"/>
              <w:left w:val="nil"/>
              <w:bottom w:val="single" w:sz="4" w:space="0" w:color="auto"/>
              <w:right w:val="single" w:sz="4" w:space="0" w:color="auto"/>
            </w:tcBorders>
            <w:shd w:val="clear" w:color="000000" w:fill="FFFFFF"/>
            <w:vAlign w:val="center"/>
            <w:hideMark/>
          </w:tcPr>
          <w:p w14:paraId="36B79C1B" w14:textId="77777777" w:rsidR="00E85A16" w:rsidRPr="00E85A16" w:rsidRDefault="00E85A16" w:rsidP="00B75271">
            <w:pPr>
              <w:rPr>
                <w:rFonts w:cs="Calibri"/>
                <w:color w:val="000000"/>
              </w:rPr>
            </w:pPr>
            <w:r w:rsidRPr="00E85A16">
              <w:rPr>
                <w:rFonts w:cs="Calibri"/>
                <w:color w:val="000000"/>
              </w:rPr>
              <w:t>0 ms</w:t>
            </w:r>
          </w:p>
        </w:tc>
        <w:tc>
          <w:tcPr>
            <w:tcW w:w="1518" w:type="dxa"/>
            <w:vMerge/>
            <w:tcBorders>
              <w:left w:val="nil"/>
              <w:right w:val="single" w:sz="4" w:space="0" w:color="auto"/>
            </w:tcBorders>
            <w:shd w:val="clear" w:color="000000" w:fill="FFFFFF"/>
          </w:tcPr>
          <w:p w14:paraId="3CEC7E51" w14:textId="77777777" w:rsidR="00E85A16" w:rsidRPr="00E85A16" w:rsidRDefault="00E85A16" w:rsidP="00B75271">
            <w:pPr>
              <w:rPr>
                <w:rFonts w:cs="Calibri"/>
                <w:color w:val="000000"/>
              </w:rPr>
            </w:pPr>
          </w:p>
        </w:tc>
      </w:tr>
      <w:tr w:rsidR="00E85A16" w:rsidRPr="0011193C" w14:paraId="2D1945D3"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18FDBE6C" w14:textId="77777777" w:rsidR="00E85A16" w:rsidRPr="00E85A16" w:rsidRDefault="00E85A16" w:rsidP="00B75271">
            <w:pPr>
              <w:rPr>
                <w:rFonts w:cs="Calibri"/>
                <w:color w:val="000000"/>
              </w:rPr>
            </w:pPr>
            <w:r w:rsidRPr="00E85A16">
              <w:rPr>
                <w:rFonts w:cs="Calibri"/>
                <w:color w:val="000000"/>
              </w:rPr>
              <w:t>Przeciążalność</w:t>
            </w:r>
          </w:p>
        </w:tc>
        <w:tc>
          <w:tcPr>
            <w:tcW w:w="5820" w:type="dxa"/>
            <w:tcBorders>
              <w:top w:val="nil"/>
              <w:left w:val="nil"/>
              <w:bottom w:val="single" w:sz="4" w:space="0" w:color="auto"/>
              <w:right w:val="single" w:sz="4" w:space="0" w:color="auto"/>
            </w:tcBorders>
            <w:shd w:val="clear" w:color="000000" w:fill="FFFFFF"/>
            <w:vAlign w:val="center"/>
            <w:hideMark/>
          </w:tcPr>
          <w:p w14:paraId="597EEF87" w14:textId="77777777" w:rsidR="00E85A16" w:rsidRPr="00E85A16" w:rsidRDefault="00E85A16" w:rsidP="00B75271">
            <w:pPr>
              <w:rPr>
                <w:rFonts w:cs="Calibri"/>
                <w:color w:val="000000"/>
              </w:rPr>
            </w:pPr>
            <w:r w:rsidRPr="00E85A16">
              <w:rPr>
                <w:rFonts w:cs="Calibri"/>
                <w:color w:val="000000"/>
              </w:rPr>
              <w:t>&gt; 105% - 15 s (wyłączenie UPS)</w:t>
            </w:r>
          </w:p>
        </w:tc>
        <w:tc>
          <w:tcPr>
            <w:tcW w:w="1518" w:type="dxa"/>
            <w:vMerge/>
            <w:tcBorders>
              <w:left w:val="nil"/>
              <w:right w:val="single" w:sz="4" w:space="0" w:color="auto"/>
            </w:tcBorders>
            <w:shd w:val="clear" w:color="000000" w:fill="FFFFFF"/>
          </w:tcPr>
          <w:p w14:paraId="75B7F404" w14:textId="77777777" w:rsidR="00E85A16" w:rsidRPr="00E85A16" w:rsidRDefault="00E85A16" w:rsidP="00B75271">
            <w:pPr>
              <w:rPr>
                <w:rFonts w:cs="Calibri"/>
                <w:color w:val="000000"/>
              </w:rPr>
            </w:pPr>
          </w:p>
        </w:tc>
      </w:tr>
      <w:tr w:rsidR="00E85A16" w:rsidRPr="0011193C" w14:paraId="3539F013"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D98799B" w14:textId="77777777" w:rsidR="00E85A16" w:rsidRPr="00E85A16" w:rsidRDefault="00E85A16" w:rsidP="00B75271">
            <w:pPr>
              <w:rPr>
                <w:rFonts w:cs="Calibri"/>
                <w:b/>
                <w:bCs/>
                <w:color w:val="000000"/>
              </w:rPr>
            </w:pPr>
            <w:r w:rsidRPr="00E85A16">
              <w:rPr>
                <w:rFonts w:cs="Calibri"/>
                <w:b/>
                <w:bCs/>
                <w:color w:val="000000"/>
              </w:rPr>
              <w:t>AKUMULATORY  I  CZASY PODTRZYMANIA</w:t>
            </w:r>
          </w:p>
        </w:tc>
        <w:tc>
          <w:tcPr>
            <w:tcW w:w="5820" w:type="dxa"/>
            <w:tcBorders>
              <w:top w:val="nil"/>
              <w:left w:val="nil"/>
              <w:bottom w:val="single" w:sz="4" w:space="0" w:color="auto"/>
              <w:right w:val="single" w:sz="4" w:space="0" w:color="auto"/>
            </w:tcBorders>
            <w:shd w:val="clear" w:color="000000" w:fill="FFFFFF"/>
            <w:vAlign w:val="center"/>
            <w:hideMark/>
          </w:tcPr>
          <w:p w14:paraId="1D7E13DD"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08CCD5FD" w14:textId="77777777" w:rsidR="00E85A16" w:rsidRPr="00E85A16" w:rsidRDefault="00E85A16" w:rsidP="00B75271">
            <w:pPr>
              <w:rPr>
                <w:rFonts w:cs="Calibri"/>
                <w:b/>
                <w:bCs/>
                <w:color w:val="000000"/>
              </w:rPr>
            </w:pPr>
          </w:p>
        </w:tc>
      </w:tr>
      <w:tr w:rsidR="00E85A16" w:rsidRPr="0011193C" w14:paraId="3DE6230B"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0ABBE657" w14:textId="77777777" w:rsidR="00E85A16" w:rsidRPr="00E85A16" w:rsidRDefault="00E85A16" w:rsidP="00B75271">
            <w:pPr>
              <w:rPr>
                <w:rFonts w:cs="Calibri"/>
                <w:color w:val="000000"/>
              </w:rPr>
            </w:pPr>
            <w:r w:rsidRPr="00E85A16">
              <w:rPr>
                <w:rFonts w:cs="Calibri"/>
                <w:color w:val="000000"/>
              </w:rPr>
              <w:t>Akumulatory wewnętrzne</w:t>
            </w:r>
          </w:p>
        </w:tc>
        <w:tc>
          <w:tcPr>
            <w:tcW w:w="5820" w:type="dxa"/>
            <w:tcBorders>
              <w:top w:val="nil"/>
              <w:left w:val="nil"/>
              <w:bottom w:val="single" w:sz="4" w:space="0" w:color="auto"/>
              <w:right w:val="single" w:sz="4" w:space="0" w:color="auto"/>
            </w:tcBorders>
            <w:shd w:val="clear" w:color="000000" w:fill="FFFFFF"/>
            <w:vAlign w:val="center"/>
            <w:hideMark/>
          </w:tcPr>
          <w:p w14:paraId="65805E7C" w14:textId="77777777" w:rsidR="00E85A16" w:rsidRPr="00E85A16" w:rsidRDefault="00E85A16" w:rsidP="00B75271">
            <w:pPr>
              <w:rPr>
                <w:rFonts w:cs="Calibri"/>
                <w:color w:val="000000"/>
              </w:rPr>
            </w:pPr>
            <w:r w:rsidRPr="00E85A16">
              <w:rPr>
                <w:rFonts w:cs="Calibri"/>
                <w:color w:val="000000"/>
              </w:rPr>
              <w:t>minimum 12 V / 7 Ah VRLA</w:t>
            </w:r>
          </w:p>
        </w:tc>
        <w:tc>
          <w:tcPr>
            <w:tcW w:w="1518" w:type="dxa"/>
            <w:vMerge/>
            <w:tcBorders>
              <w:left w:val="nil"/>
              <w:right w:val="single" w:sz="4" w:space="0" w:color="auto"/>
            </w:tcBorders>
            <w:shd w:val="clear" w:color="000000" w:fill="FFFFFF"/>
          </w:tcPr>
          <w:p w14:paraId="08B5B4CF" w14:textId="77777777" w:rsidR="00E85A16" w:rsidRPr="00E85A16" w:rsidRDefault="00E85A16" w:rsidP="00B75271">
            <w:pPr>
              <w:rPr>
                <w:rFonts w:cs="Calibri"/>
                <w:color w:val="000000"/>
              </w:rPr>
            </w:pPr>
          </w:p>
        </w:tc>
      </w:tr>
      <w:tr w:rsidR="00E85A16" w:rsidRPr="0011193C" w14:paraId="1642D54E"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0DB3F87" w14:textId="77777777" w:rsidR="00E85A16" w:rsidRPr="00E85A16" w:rsidRDefault="00E85A16" w:rsidP="00B75271">
            <w:pPr>
              <w:rPr>
                <w:rFonts w:cs="Calibri"/>
                <w:color w:val="000000"/>
              </w:rPr>
            </w:pPr>
            <w:r w:rsidRPr="00E85A16">
              <w:rPr>
                <w:rFonts w:cs="Calibri"/>
                <w:color w:val="000000"/>
              </w:rPr>
              <w:t>możliwość podłączenia zewnętrznego modułu bateryjnego</w:t>
            </w:r>
          </w:p>
        </w:tc>
        <w:tc>
          <w:tcPr>
            <w:tcW w:w="5820" w:type="dxa"/>
            <w:tcBorders>
              <w:top w:val="nil"/>
              <w:left w:val="nil"/>
              <w:bottom w:val="single" w:sz="4" w:space="0" w:color="auto"/>
              <w:right w:val="single" w:sz="4" w:space="0" w:color="auto"/>
            </w:tcBorders>
            <w:shd w:val="clear" w:color="000000" w:fill="FFFFFF"/>
            <w:vAlign w:val="center"/>
            <w:hideMark/>
          </w:tcPr>
          <w:p w14:paraId="3620F26A" w14:textId="77777777" w:rsidR="00E85A16" w:rsidRPr="00E85A16" w:rsidRDefault="00E85A16" w:rsidP="00B75271">
            <w:pPr>
              <w:rPr>
                <w:rFonts w:cs="Calibri"/>
                <w:color w:val="000000"/>
              </w:rPr>
            </w:pPr>
            <w:r w:rsidRPr="00E85A16">
              <w:rPr>
                <w:rFonts w:cs="Calibri"/>
                <w:color w:val="000000"/>
              </w:rPr>
              <w:t>wymagane</w:t>
            </w:r>
          </w:p>
        </w:tc>
        <w:tc>
          <w:tcPr>
            <w:tcW w:w="1518" w:type="dxa"/>
            <w:vMerge/>
            <w:tcBorders>
              <w:left w:val="nil"/>
              <w:right w:val="single" w:sz="4" w:space="0" w:color="auto"/>
            </w:tcBorders>
            <w:shd w:val="clear" w:color="000000" w:fill="FFFFFF"/>
          </w:tcPr>
          <w:p w14:paraId="29009437" w14:textId="77777777" w:rsidR="00E85A16" w:rsidRPr="00E85A16" w:rsidRDefault="00E85A16" w:rsidP="00B75271">
            <w:pPr>
              <w:rPr>
                <w:rFonts w:cs="Calibri"/>
                <w:color w:val="000000"/>
              </w:rPr>
            </w:pPr>
          </w:p>
        </w:tc>
      </w:tr>
      <w:tr w:rsidR="00E85A16" w:rsidRPr="0011193C" w14:paraId="05F2120B" w14:textId="77777777" w:rsidTr="00E85A16">
        <w:trPr>
          <w:trHeight w:val="48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1CFDC437" w14:textId="77777777" w:rsidR="00E85A16" w:rsidRPr="00E85A16" w:rsidRDefault="00E85A16" w:rsidP="00B75271">
            <w:pPr>
              <w:rPr>
                <w:rFonts w:cs="Calibri"/>
                <w:color w:val="000000"/>
              </w:rPr>
            </w:pPr>
            <w:r w:rsidRPr="00E85A16">
              <w:rPr>
                <w:rFonts w:cs="Calibri"/>
                <w:color w:val="000000"/>
              </w:rPr>
              <w:t>Czas podtrzymania z baterii wewnętrznych lub przy wykorzystaniu zewnętrznego modułu bateryjnego (dla obciążenia 1820W)</w:t>
            </w:r>
          </w:p>
        </w:tc>
        <w:tc>
          <w:tcPr>
            <w:tcW w:w="5820" w:type="dxa"/>
            <w:tcBorders>
              <w:top w:val="nil"/>
              <w:left w:val="nil"/>
              <w:bottom w:val="single" w:sz="4" w:space="0" w:color="auto"/>
              <w:right w:val="single" w:sz="4" w:space="0" w:color="auto"/>
            </w:tcBorders>
            <w:shd w:val="clear" w:color="000000" w:fill="FFFFFF"/>
            <w:vAlign w:val="center"/>
            <w:hideMark/>
          </w:tcPr>
          <w:p w14:paraId="4E5D3245" w14:textId="77777777" w:rsidR="00E85A16" w:rsidRPr="00E85A16" w:rsidRDefault="00E85A16" w:rsidP="00B75271">
            <w:pPr>
              <w:rPr>
                <w:rFonts w:cs="Calibri"/>
                <w:color w:val="000000"/>
              </w:rPr>
            </w:pPr>
            <w:r w:rsidRPr="00E85A16">
              <w:rPr>
                <w:rFonts w:cs="Calibri"/>
                <w:color w:val="000000"/>
              </w:rPr>
              <w:t>minimum 21 min</w:t>
            </w:r>
          </w:p>
        </w:tc>
        <w:tc>
          <w:tcPr>
            <w:tcW w:w="1518" w:type="dxa"/>
            <w:vMerge/>
            <w:tcBorders>
              <w:left w:val="nil"/>
              <w:right w:val="single" w:sz="4" w:space="0" w:color="auto"/>
            </w:tcBorders>
            <w:shd w:val="clear" w:color="000000" w:fill="FFFFFF"/>
          </w:tcPr>
          <w:p w14:paraId="685E550F" w14:textId="77777777" w:rsidR="00E85A16" w:rsidRPr="00E85A16" w:rsidRDefault="00E85A16" w:rsidP="00B75271">
            <w:pPr>
              <w:rPr>
                <w:rFonts w:cs="Calibri"/>
                <w:color w:val="000000"/>
              </w:rPr>
            </w:pPr>
          </w:p>
        </w:tc>
      </w:tr>
      <w:tr w:rsidR="00E85A16" w:rsidRPr="0011193C" w14:paraId="6A001B15" w14:textId="77777777" w:rsidTr="00E85A16">
        <w:trPr>
          <w:trHeight w:val="72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2AAF18F" w14:textId="77777777" w:rsidR="00E85A16" w:rsidRPr="00E85A16" w:rsidRDefault="00E85A16" w:rsidP="00B75271">
            <w:pPr>
              <w:rPr>
                <w:rFonts w:cs="Calibri"/>
                <w:color w:val="000000"/>
              </w:rPr>
            </w:pPr>
            <w:r w:rsidRPr="00E85A16">
              <w:rPr>
                <w:rFonts w:cs="Calibri"/>
                <w:color w:val="000000"/>
              </w:rPr>
              <w:t>Maksymalny czas ładowania baterii wewnętrznych UPS do 90% pojemności baterii -  po uprzednim rozładowaniu obciążeniem równym 80% Pmax (do wyłączenia się zasilacza).</w:t>
            </w:r>
          </w:p>
        </w:tc>
        <w:tc>
          <w:tcPr>
            <w:tcW w:w="5820" w:type="dxa"/>
            <w:tcBorders>
              <w:top w:val="nil"/>
              <w:left w:val="nil"/>
              <w:bottom w:val="single" w:sz="4" w:space="0" w:color="auto"/>
              <w:right w:val="single" w:sz="4" w:space="0" w:color="auto"/>
            </w:tcBorders>
            <w:shd w:val="clear" w:color="000000" w:fill="FFFFFF"/>
            <w:vAlign w:val="center"/>
            <w:hideMark/>
          </w:tcPr>
          <w:p w14:paraId="6301D250" w14:textId="77777777" w:rsidR="00E85A16" w:rsidRPr="00E85A16" w:rsidRDefault="00E85A16" w:rsidP="00B75271">
            <w:pPr>
              <w:rPr>
                <w:rFonts w:cs="Calibri"/>
                <w:color w:val="000000"/>
              </w:rPr>
            </w:pPr>
            <w:r w:rsidRPr="00E85A16">
              <w:rPr>
                <w:rFonts w:cs="Calibri"/>
                <w:color w:val="000000"/>
              </w:rPr>
              <w:t>do 4 h</w:t>
            </w:r>
          </w:p>
        </w:tc>
        <w:tc>
          <w:tcPr>
            <w:tcW w:w="1518" w:type="dxa"/>
            <w:vMerge/>
            <w:tcBorders>
              <w:left w:val="nil"/>
              <w:right w:val="single" w:sz="4" w:space="0" w:color="auto"/>
            </w:tcBorders>
            <w:shd w:val="clear" w:color="000000" w:fill="FFFFFF"/>
          </w:tcPr>
          <w:p w14:paraId="57EE3F52" w14:textId="77777777" w:rsidR="00E85A16" w:rsidRPr="00E85A16" w:rsidRDefault="00E85A16" w:rsidP="00B75271">
            <w:pPr>
              <w:rPr>
                <w:rFonts w:cs="Calibri"/>
                <w:color w:val="000000"/>
              </w:rPr>
            </w:pPr>
          </w:p>
        </w:tc>
      </w:tr>
      <w:tr w:rsidR="00E85A16" w:rsidRPr="0011193C" w14:paraId="7B2A2ADF" w14:textId="77777777" w:rsidTr="00E85A16">
        <w:trPr>
          <w:trHeight w:val="72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211BDCDB" w14:textId="77777777" w:rsidR="00E85A16" w:rsidRPr="00E85A16" w:rsidRDefault="00E85A16" w:rsidP="00B75271">
            <w:pPr>
              <w:rPr>
                <w:rFonts w:cs="Calibri"/>
                <w:color w:val="000000"/>
              </w:rPr>
            </w:pPr>
            <w:r w:rsidRPr="00E85A16">
              <w:rPr>
                <w:rFonts w:cs="Calibri"/>
                <w:color w:val="000000"/>
              </w:rPr>
              <w:t>Maksymalny czas ładowania baterii wewnętrznych UPS + moduł bateryjny do 90% pojemności baterii -  po uprzednim rozładowaniu obciążeniem równym 80% Pmax (do wyłączenia się zasilacza).</w:t>
            </w:r>
          </w:p>
        </w:tc>
        <w:tc>
          <w:tcPr>
            <w:tcW w:w="5820" w:type="dxa"/>
            <w:tcBorders>
              <w:top w:val="nil"/>
              <w:left w:val="nil"/>
              <w:bottom w:val="single" w:sz="4" w:space="0" w:color="auto"/>
              <w:right w:val="single" w:sz="4" w:space="0" w:color="auto"/>
            </w:tcBorders>
            <w:shd w:val="clear" w:color="000000" w:fill="FFFFFF"/>
            <w:vAlign w:val="center"/>
            <w:hideMark/>
          </w:tcPr>
          <w:p w14:paraId="44F48A6F" w14:textId="77777777" w:rsidR="00E85A16" w:rsidRPr="00E85A16" w:rsidRDefault="00E85A16" w:rsidP="00B75271">
            <w:pPr>
              <w:rPr>
                <w:rFonts w:cs="Calibri"/>
                <w:color w:val="000000"/>
              </w:rPr>
            </w:pPr>
            <w:r w:rsidRPr="00E85A16">
              <w:rPr>
                <w:rFonts w:cs="Calibri"/>
                <w:color w:val="000000"/>
              </w:rPr>
              <w:t>do 12 h</w:t>
            </w:r>
          </w:p>
        </w:tc>
        <w:tc>
          <w:tcPr>
            <w:tcW w:w="1518" w:type="dxa"/>
            <w:vMerge/>
            <w:tcBorders>
              <w:left w:val="nil"/>
              <w:right w:val="single" w:sz="4" w:space="0" w:color="auto"/>
            </w:tcBorders>
            <w:shd w:val="clear" w:color="000000" w:fill="FFFFFF"/>
          </w:tcPr>
          <w:p w14:paraId="746FAC19" w14:textId="77777777" w:rsidR="00E85A16" w:rsidRPr="00E85A16" w:rsidRDefault="00E85A16" w:rsidP="00B75271">
            <w:pPr>
              <w:rPr>
                <w:rFonts w:cs="Calibri"/>
                <w:color w:val="000000"/>
              </w:rPr>
            </w:pPr>
          </w:p>
        </w:tc>
      </w:tr>
      <w:tr w:rsidR="00E85A16" w:rsidRPr="0011193C" w14:paraId="53F74060"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1BBBAD84" w14:textId="77777777" w:rsidR="00E85A16" w:rsidRPr="00E85A16" w:rsidRDefault="00E85A16" w:rsidP="00B75271">
            <w:pPr>
              <w:rPr>
                <w:rFonts w:cs="Calibri"/>
                <w:b/>
                <w:bCs/>
                <w:color w:val="000000"/>
              </w:rPr>
            </w:pPr>
            <w:r w:rsidRPr="00E85A16">
              <w:rPr>
                <w:rFonts w:cs="Calibri"/>
                <w:b/>
                <w:bCs/>
                <w:color w:val="000000"/>
              </w:rPr>
              <w:t>PARAMETRY MECHANICZNE</w:t>
            </w:r>
          </w:p>
        </w:tc>
        <w:tc>
          <w:tcPr>
            <w:tcW w:w="5820" w:type="dxa"/>
            <w:tcBorders>
              <w:top w:val="nil"/>
              <w:left w:val="nil"/>
              <w:bottom w:val="single" w:sz="4" w:space="0" w:color="auto"/>
              <w:right w:val="single" w:sz="4" w:space="0" w:color="auto"/>
            </w:tcBorders>
            <w:shd w:val="clear" w:color="000000" w:fill="FFFFFF"/>
            <w:vAlign w:val="center"/>
            <w:hideMark/>
          </w:tcPr>
          <w:p w14:paraId="09FC6837"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3336AF7E" w14:textId="77777777" w:rsidR="00E85A16" w:rsidRPr="00E85A16" w:rsidRDefault="00E85A16" w:rsidP="00B75271">
            <w:pPr>
              <w:rPr>
                <w:rFonts w:cs="Calibri"/>
                <w:b/>
                <w:bCs/>
                <w:color w:val="000000"/>
              </w:rPr>
            </w:pPr>
          </w:p>
        </w:tc>
      </w:tr>
      <w:tr w:rsidR="00E85A16" w:rsidRPr="0011193C" w14:paraId="1C9CCFC4"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F6D8747" w14:textId="77777777" w:rsidR="00E85A16" w:rsidRPr="00E85A16" w:rsidRDefault="00E85A16" w:rsidP="00B75271">
            <w:pPr>
              <w:rPr>
                <w:rFonts w:cs="Calibri"/>
                <w:color w:val="000000"/>
              </w:rPr>
            </w:pPr>
            <w:r w:rsidRPr="00E85A16">
              <w:rPr>
                <w:rFonts w:cs="Calibri"/>
                <w:color w:val="000000"/>
              </w:rPr>
              <w:t>UPS wymiary – Rack (wys. X szer. X gł.)</w:t>
            </w:r>
          </w:p>
        </w:tc>
        <w:tc>
          <w:tcPr>
            <w:tcW w:w="5820" w:type="dxa"/>
            <w:tcBorders>
              <w:top w:val="nil"/>
              <w:left w:val="nil"/>
              <w:bottom w:val="single" w:sz="4" w:space="0" w:color="auto"/>
              <w:right w:val="single" w:sz="4" w:space="0" w:color="auto"/>
            </w:tcBorders>
            <w:shd w:val="clear" w:color="000000" w:fill="FFFFFF"/>
            <w:vAlign w:val="center"/>
            <w:hideMark/>
          </w:tcPr>
          <w:p w14:paraId="37EB97EB" w14:textId="77777777" w:rsidR="00E85A16" w:rsidRPr="00E85A16" w:rsidRDefault="00E85A16" w:rsidP="00B75271">
            <w:pPr>
              <w:rPr>
                <w:rFonts w:cs="Calibri"/>
                <w:color w:val="000000"/>
              </w:rPr>
            </w:pPr>
            <w:r w:rsidRPr="00E85A16">
              <w:rPr>
                <w:rFonts w:cs="Calibri"/>
                <w:color w:val="000000"/>
              </w:rPr>
              <w:t>nie większe niż 132 x 445 x 635 mm</w:t>
            </w:r>
          </w:p>
        </w:tc>
        <w:tc>
          <w:tcPr>
            <w:tcW w:w="1518" w:type="dxa"/>
            <w:vMerge/>
            <w:tcBorders>
              <w:left w:val="nil"/>
              <w:right w:val="single" w:sz="4" w:space="0" w:color="auto"/>
            </w:tcBorders>
            <w:shd w:val="clear" w:color="000000" w:fill="FFFFFF"/>
          </w:tcPr>
          <w:p w14:paraId="642FE624" w14:textId="77777777" w:rsidR="00E85A16" w:rsidRPr="00E85A16" w:rsidRDefault="00E85A16" w:rsidP="00B75271">
            <w:pPr>
              <w:rPr>
                <w:rFonts w:cs="Calibri"/>
                <w:color w:val="000000"/>
              </w:rPr>
            </w:pPr>
          </w:p>
        </w:tc>
      </w:tr>
      <w:tr w:rsidR="00E85A16" w:rsidRPr="0011193C" w14:paraId="298A1F94"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6DB6021" w14:textId="77777777" w:rsidR="00E85A16" w:rsidRPr="00E85A16" w:rsidRDefault="00E85A16" w:rsidP="00B75271">
            <w:pPr>
              <w:rPr>
                <w:rFonts w:cs="Calibri"/>
                <w:color w:val="000000"/>
              </w:rPr>
            </w:pPr>
            <w:r w:rsidRPr="00E85A16">
              <w:rPr>
                <w:rFonts w:cs="Calibri"/>
                <w:color w:val="000000"/>
              </w:rPr>
              <w:t>Masa zasilacza</w:t>
            </w:r>
          </w:p>
        </w:tc>
        <w:tc>
          <w:tcPr>
            <w:tcW w:w="5820" w:type="dxa"/>
            <w:tcBorders>
              <w:top w:val="nil"/>
              <w:left w:val="nil"/>
              <w:bottom w:val="single" w:sz="4" w:space="0" w:color="auto"/>
              <w:right w:val="single" w:sz="4" w:space="0" w:color="auto"/>
            </w:tcBorders>
            <w:shd w:val="clear" w:color="000000" w:fill="FFFFFF"/>
            <w:vAlign w:val="center"/>
            <w:hideMark/>
          </w:tcPr>
          <w:p w14:paraId="6903A83B" w14:textId="77777777" w:rsidR="00E85A16" w:rsidRPr="00E85A16" w:rsidRDefault="00E85A16" w:rsidP="00B75271">
            <w:pPr>
              <w:rPr>
                <w:rFonts w:cs="Calibri"/>
                <w:color w:val="000000"/>
              </w:rPr>
            </w:pPr>
            <w:r w:rsidRPr="00E85A16">
              <w:rPr>
                <w:rFonts w:cs="Calibri"/>
                <w:color w:val="000000"/>
              </w:rPr>
              <w:t>nie większa niż 45 kg</w:t>
            </w:r>
          </w:p>
        </w:tc>
        <w:tc>
          <w:tcPr>
            <w:tcW w:w="1518" w:type="dxa"/>
            <w:vMerge/>
            <w:tcBorders>
              <w:left w:val="nil"/>
              <w:right w:val="single" w:sz="4" w:space="0" w:color="auto"/>
            </w:tcBorders>
            <w:shd w:val="clear" w:color="000000" w:fill="FFFFFF"/>
          </w:tcPr>
          <w:p w14:paraId="4C59BBE5" w14:textId="77777777" w:rsidR="00E85A16" w:rsidRPr="00E85A16" w:rsidRDefault="00E85A16" w:rsidP="00B75271">
            <w:pPr>
              <w:rPr>
                <w:rFonts w:cs="Calibri"/>
                <w:color w:val="000000"/>
              </w:rPr>
            </w:pPr>
          </w:p>
        </w:tc>
      </w:tr>
      <w:tr w:rsidR="00E85A16" w:rsidRPr="0011193C" w14:paraId="0A0B088A"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2EA2D02" w14:textId="77777777" w:rsidR="00E85A16" w:rsidRPr="00E85A16" w:rsidRDefault="00E85A16" w:rsidP="00B75271">
            <w:pPr>
              <w:rPr>
                <w:rFonts w:cs="Calibri"/>
                <w:color w:val="000000"/>
              </w:rPr>
            </w:pPr>
            <w:r w:rsidRPr="00E85A16">
              <w:rPr>
                <w:rFonts w:cs="Calibri"/>
                <w:color w:val="000000"/>
              </w:rPr>
              <w:t>Moduł Bateryjny wymiary – Rack (wys. X szer. X gł.) - jeżeli jest oferowany</w:t>
            </w:r>
          </w:p>
        </w:tc>
        <w:tc>
          <w:tcPr>
            <w:tcW w:w="5820" w:type="dxa"/>
            <w:tcBorders>
              <w:top w:val="nil"/>
              <w:left w:val="nil"/>
              <w:bottom w:val="single" w:sz="4" w:space="0" w:color="auto"/>
              <w:right w:val="single" w:sz="4" w:space="0" w:color="auto"/>
            </w:tcBorders>
            <w:shd w:val="clear" w:color="000000" w:fill="FFFFFF"/>
            <w:vAlign w:val="center"/>
            <w:hideMark/>
          </w:tcPr>
          <w:p w14:paraId="5CCD8110" w14:textId="77777777" w:rsidR="00E85A16" w:rsidRPr="00E85A16" w:rsidRDefault="00E85A16" w:rsidP="00B75271">
            <w:pPr>
              <w:rPr>
                <w:rFonts w:cs="Calibri"/>
                <w:color w:val="000000"/>
              </w:rPr>
            </w:pPr>
            <w:r w:rsidRPr="00E85A16">
              <w:rPr>
                <w:rFonts w:cs="Calibri"/>
                <w:color w:val="000000"/>
              </w:rPr>
              <w:t>nie większe niż 88 x 445 x 435 mm</w:t>
            </w:r>
          </w:p>
        </w:tc>
        <w:tc>
          <w:tcPr>
            <w:tcW w:w="1518" w:type="dxa"/>
            <w:vMerge/>
            <w:tcBorders>
              <w:left w:val="nil"/>
              <w:right w:val="single" w:sz="4" w:space="0" w:color="auto"/>
            </w:tcBorders>
            <w:shd w:val="clear" w:color="000000" w:fill="FFFFFF"/>
          </w:tcPr>
          <w:p w14:paraId="52DD2CC3" w14:textId="77777777" w:rsidR="00E85A16" w:rsidRPr="00E85A16" w:rsidRDefault="00E85A16" w:rsidP="00B75271">
            <w:pPr>
              <w:rPr>
                <w:rFonts w:cs="Calibri"/>
                <w:color w:val="000000"/>
              </w:rPr>
            </w:pPr>
          </w:p>
        </w:tc>
      </w:tr>
      <w:tr w:rsidR="00E85A16" w:rsidRPr="0011193C" w14:paraId="237E507F"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6453457C" w14:textId="77777777" w:rsidR="00E85A16" w:rsidRPr="00E85A16" w:rsidRDefault="00E85A16" w:rsidP="00B75271">
            <w:pPr>
              <w:rPr>
                <w:rFonts w:cs="Calibri"/>
                <w:color w:val="000000"/>
              </w:rPr>
            </w:pPr>
            <w:r w:rsidRPr="00E85A16">
              <w:rPr>
                <w:rFonts w:cs="Calibri"/>
                <w:color w:val="000000"/>
              </w:rPr>
              <w:t>Masa modułu bateryjnego - jeżeli jest oferowany</w:t>
            </w:r>
          </w:p>
        </w:tc>
        <w:tc>
          <w:tcPr>
            <w:tcW w:w="5820" w:type="dxa"/>
            <w:tcBorders>
              <w:top w:val="nil"/>
              <w:left w:val="nil"/>
              <w:bottom w:val="single" w:sz="4" w:space="0" w:color="auto"/>
              <w:right w:val="single" w:sz="4" w:space="0" w:color="auto"/>
            </w:tcBorders>
            <w:shd w:val="clear" w:color="000000" w:fill="FFFFFF"/>
            <w:vAlign w:val="center"/>
            <w:hideMark/>
          </w:tcPr>
          <w:p w14:paraId="699D9E74" w14:textId="77777777" w:rsidR="00E85A16" w:rsidRPr="00E85A16" w:rsidRDefault="00E85A16" w:rsidP="00B75271">
            <w:pPr>
              <w:rPr>
                <w:rFonts w:cs="Calibri"/>
                <w:color w:val="000000"/>
              </w:rPr>
            </w:pPr>
            <w:r w:rsidRPr="00E85A16">
              <w:rPr>
                <w:rFonts w:cs="Calibri"/>
                <w:color w:val="000000"/>
              </w:rPr>
              <w:t>nie większa niż 25 kg</w:t>
            </w:r>
          </w:p>
        </w:tc>
        <w:tc>
          <w:tcPr>
            <w:tcW w:w="1518" w:type="dxa"/>
            <w:vMerge/>
            <w:tcBorders>
              <w:left w:val="nil"/>
              <w:right w:val="single" w:sz="4" w:space="0" w:color="auto"/>
            </w:tcBorders>
            <w:shd w:val="clear" w:color="000000" w:fill="FFFFFF"/>
          </w:tcPr>
          <w:p w14:paraId="5ED4C45F" w14:textId="77777777" w:rsidR="00E85A16" w:rsidRPr="00E85A16" w:rsidRDefault="00E85A16" w:rsidP="00B75271">
            <w:pPr>
              <w:rPr>
                <w:rFonts w:cs="Calibri"/>
                <w:color w:val="000000"/>
              </w:rPr>
            </w:pPr>
          </w:p>
        </w:tc>
      </w:tr>
      <w:tr w:rsidR="00E85A16" w:rsidRPr="0011193C" w14:paraId="721E3494"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FE2E5C3" w14:textId="77777777" w:rsidR="00E85A16" w:rsidRPr="00E85A16" w:rsidRDefault="00E85A16" w:rsidP="00B75271">
            <w:pPr>
              <w:rPr>
                <w:rFonts w:cs="Calibri"/>
                <w:b/>
                <w:bCs/>
                <w:color w:val="000000"/>
              </w:rPr>
            </w:pPr>
            <w:r w:rsidRPr="00E85A16">
              <w:rPr>
                <w:rFonts w:cs="Calibri"/>
                <w:b/>
                <w:bCs/>
                <w:color w:val="000000"/>
              </w:rPr>
              <w:t>ZABEZPIECZENIA</w:t>
            </w:r>
          </w:p>
        </w:tc>
        <w:tc>
          <w:tcPr>
            <w:tcW w:w="5820" w:type="dxa"/>
            <w:tcBorders>
              <w:top w:val="nil"/>
              <w:left w:val="nil"/>
              <w:bottom w:val="single" w:sz="4" w:space="0" w:color="auto"/>
              <w:right w:val="single" w:sz="4" w:space="0" w:color="auto"/>
            </w:tcBorders>
            <w:shd w:val="clear" w:color="000000" w:fill="FFFFFF"/>
            <w:vAlign w:val="center"/>
            <w:hideMark/>
          </w:tcPr>
          <w:p w14:paraId="7E954A92"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405AAFFC" w14:textId="77777777" w:rsidR="00E85A16" w:rsidRPr="00E85A16" w:rsidRDefault="00E85A16" w:rsidP="00B75271">
            <w:pPr>
              <w:rPr>
                <w:rFonts w:cs="Calibri"/>
                <w:b/>
                <w:bCs/>
                <w:color w:val="000000"/>
              </w:rPr>
            </w:pPr>
          </w:p>
        </w:tc>
      </w:tr>
      <w:tr w:rsidR="00E85A16" w:rsidRPr="0011193C" w14:paraId="460D94F8" w14:textId="77777777" w:rsidTr="00E85A16">
        <w:trPr>
          <w:trHeight w:val="240"/>
        </w:trPr>
        <w:tc>
          <w:tcPr>
            <w:tcW w:w="3152" w:type="dxa"/>
            <w:vMerge w:val="restart"/>
            <w:tcBorders>
              <w:top w:val="nil"/>
              <w:left w:val="single" w:sz="4" w:space="0" w:color="auto"/>
              <w:bottom w:val="single" w:sz="4" w:space="0" w:color="auto"/>
              <w:right w:val="single" w:sz="4" w:space="0" w:color="auto"/>
            </w:tcBorders>
            <w:shd w:val="clear" w:color="000000" w:fill="FFFFFF"/>
            <w:hideMark/>
          </w:tcPr>
          <w:p w14:paraId="0BD41066" w14:textId="77777777" w:rsidR="00E85A16" w:rsidRPr="00E85A16" w:rsidRDefault="00E85A16" w:rsidP="00B75271">
            <w:pPr>
              <w:rPr>
                <w:rFonts w:cs="Calibri"/>
                <w:color w:val="000000"/>
              </w:rPr>
            </w:pPr>
            <w:r w:rsidRPr="00E85A16">
              <w:rPr>
                <w:rFonts w:cs="Calibri"/>
                <w:color w:val="000000"/>
              </w:rPr>
              <w:t>Zabezpieczenie wejściowe</w:t>
            </w:r>
          </w:p>
        </w:tc>
        <w:tc>
          <w:tcPr>
            <w:tcW w:w="5820" w:type="dxa"/>
            <w:tcBorders>
              <w:top w:val="nil"/>
              <w:left w:val="nil"/>
              <w:bottom w:val="single" w:sz="4" w:space="0" w:color="auto"/>
              <w:right w:val="single" w:sz="4" w:space="0" w:color="auto"/>
            </w:tcBorders>
            <w:shd w:val="clear" w:color="000000" w:fill="FFFFFF"/>
            <w:vAlign w:val="center"/>
            <w:hideMark/>
          </w:tcPr>
          <w:p w14:paraId="6185CBA1" w14:textId="77777777" w:rsidR="00E85A16" w:rsidRPr="00E85A16" w:rsidRDefault="00E85A16" w:rsidP="00B75271">
            <w:pPr>
              <w:rPr>
                <w:rFonts w:cs="Calibri"/>
                <w:color w:val="000000"/>
              </w:rPr>
            </w:pPr>
            <w:r w:rsidRPr="00E85A16">
              <w:rPr>
                <w:rFonts w:cs="Calibri"/>
                <w:color w:val="000000"/>
              </w:rPr>
              <w:t>Przeciwzwarciowe – Bezpiecznik automatyczny</w:t>
            </w:r>
          </w:p>
        </w:tc>
        <w:tc>
          <w:tcPr>
            <w:tcW w:w="1518" w:type="dxa"/>
            <w:vMerge/>
            <w:tcBorders>
              <w:left w:val="nil"/>
              <w:right w:val="single" w:sz="4" w:space="0" w:color="auto"/>
            </w:tcBorders>
            <w:shd w:val="clear" w:color="000000" w:fill="FFFFFF"/>
          </w:tcPr>
          <w:p w14:paraId="64E1D0A1" w14:textId="77777777" w:rsidR="00E85A16" w:rsidRPr="00E85A16" w:rsidRDefault="00E85A16" w:rsidP="00B75271">
            <w:pPr>
              <w:rPr>
                <w:rFonts w:cs="Calibri"/>
                <w:color w:val="000000"/>
              </w:rPr>
            </w:pPr>
          </w:p>
        </w:tc>
      </w:tr>
      <w:tr w:rsidR="00E85A16" w:rsidRPr="0011193C" w14:paraId="45C17FAC" w14:textId="77777777" w:rsidTr="00E85A16">
        <w:trPr>
          <w:trHeight w:val="315"/>
        </w:trPr>
        <w:tc>
          <w:tcPr>
            <w:tcW w:w="3152" w:type="dxa"/>
            <w:vMerge/>
            <w:tcBorders>
              <w:top w:val="nil"/>
              <w:left w:val="single" w:sz="4" w:space="0" w:color="auto"/>
              <w:bottom w:val="single" w:sz="4" w:space="0" w:color="auto"/>
              <w:right w:val="single" w:sz="4" w:space="0" w:color="auto"/>
            </w:tcBorders>
            <w:vAlign w:val="center"/>
            <w:hideMark/>
          </w:tcPr>
          <w:p w14:paraId="1218B7D4" w14:textId="77777777" w:rsidR="00E85A16" w:rsidRPr="00E85A16" w:rsidRDefault="00E85A16" w:rsidP="00B75271">
            <w:pPr>
              <w:rPr>
                <w:rFonts w:cs="Calibri"/>
                <w:color w:val="000000"/>
              </w:rPr>
            </w:pPr>
          </w:p>
        </w:tc>
        <w:tc>
          <w:tcPr>
            <w:tcW w:w="5820" w:type="dxa"/>
            <w:tcBorders>
              <w:top w:val="nil"/>
              <w:left w:val="nil"/>
              <w:bottom w:val="single" w:sz="4" w:space="0" w:color="auto"/>
              <w:right w:val="single" w:sz="4" w:space="0" w:color="auto"/>
            </w:tcBorders>
            <w:shd w:val="clear" w:color="000000" w:fill="FFFFFF"/>
            <w:vAlign w:val="center"/>
            <w:hideMark/>
          </w:tcPr>
          <w:p w14:paraId="5950E94D" w14:textId="77777777" w:rsidR="00E85A16" w:rsidRPr="00E85A16" w:rsidRDefault="00E85A16" w:rsidP="00B75271">
            <w:pPr>
              <w:rPr>
                <w:rFonts w:cs="Calibri"/>
                <w:color w:val="000000"/>
              </w:rPr>
            </w:pPr>
            <w:r w:rsidRPr="00E85A16">
              <w:rPr>
                <w:rFonts w:cs="Calibri"/>
                <w:color w:val="000000"/>
              </w:rPr>
              <w:t>16 A / 250 V AC</w:t>
            </w:r>
          </w:p>
        </w:tc>
        <w:tc>
          <w:tcPr>
            <w:tcW w:w="1518" w:type="dxa"/>
            <w:vMerge/>
            <w:tcBorders>
              <w:left w:val="nil"/>
              <w:right w:val="single" w:sz="4" w:space="0" w:color="auto"/>
            </w:tcBorders>
            <w:shd w:val="clear" w:color="000000" w:fill="FFFFFF"/>
          </w:tcPr>
          <w:p w14:paraId="10130C09" w14:textId="77777777" w:rsidR="00E85A16" w:rsidRPr="00E85A16" w:rsidRDefault="00E85A16" w:rsidP="00B75271">
            <w:pPr>
              <w:rPr>
                <w:rFonts w:cs="Calibri"/>
                <w:color w:val="000000"/>
              </w:rPr>
            </w:pPr>
          </w:p>
        </w:tc>
      </w:tr>
      <w:tr w:rsidR="00E85A16" w:rsidRPr="0011193C" w14:paraId="30011A8C" w14:textId="77777777" w:rsidTr="00E85A16">
        <w:trPr>
          <w:trHeight w:val="315"/>
        </w:trPr>
        <w:tc>
          <w:tcPr>
            <w:tcW w:w="3152" w:type="dxa"/>
            <w:vMerge/>
            <w:tcBorders>
              <w:top w:val="nil"/>
              <w:left w:val="single" w:sz="4" w:space="0" w:color="auto"/>
              <w:bottom w:val="single" w:sz="4" w:space="0" w:color="auto"/>
              <w:right w:val="single" w:sz="4" w:space="0" w:color="auto"/>
            </w:tcBorders>
            <w:vAlign w:val="center"/>
            <w:hideMark/>
          </w:tcPr>
          <w:p w14:paraId="2B4BD17D" w14:textId="77777777" w:rsidR="00E85A16" w:rsidRPr="00E85A16" w:rsidRDefault="00E85A16" w:rsidP="00B75271">
            <w:pPr>
              <w:rPr>
                <w:rFonts w:cs="Calibri"/>
                <w:color w:val="000000"/>
              </w:rPr>
            </w:pPr>
          </w:p>
        </w:tc>
        <w:tc>
          <w:tcPr>
            <w:tcW w:w="5820" w:type="dxa"/>
            <w:tcBorders>
              <w:top w:val="nil"/>
              <w:left w:val="nil"/>
              <w:bottom w:val="single" w:sz="4" w:space="0" w:color="auto"/>
              <w:right w:val="single" w:sz="4" w:space="0" w:color="auto"/>
            </w:tcBorders>
            <w:shd w:val="clear" w:color="000000" w:fill="FFFFFF"/>
            <w:vAlign w:val="center"/>
            <w:hideMark/>
          </w:tcPr>
          <w:p w14:paraId="16B06062" w14:textId="77777777" w:rsidR="00E85A16" w:rsidRPr="00E85A16" w:rsidRDefault="00E85A16" w:rsidP="00B75271">
            <w:pPr>
              <w:rPr>
                <w:rFonts w:cs="Calibri"/>
                <w:color w:val="000000"/>
              </w:rPr>
            </w:pPr>
            <w:r w:rsidRPr="00E85A16">
              <w:rPr>
                <w:rFonts w:cs="Calibri"/>
                <w:color w:val="000000"/>
              </w:rPr>
              <w:t>Przeciwprzepięciowe</w:t>
            </w:r>
          </w:p>
        </w:tc>
        <w:tc>
          <w:tcPr>
            <w:tcW w:w="1518" w:type="dxa"/>
            <w:vMerge/>
            <w:tcBorders>
              <w:left w:val="nil"/>
              <w:right w:val="single" w:sz="4" w:space="0" w:color="auto"/>
            </w:tcBorders>
            <w:shd w:val="clear" w:color="000000" w:fill="FFFFFF"/>
          </w:tcPr>
          <w:p w14:paraId="076E5D62" w14:textId="77777777" w:rsidR="00E85A16" w:rsidRPr="00E85A16" w:rsidRDefault="00E85A16" w:rsidP="00B75271">
            <w:pPr>
              <w:rPr>
                <w:rFonts w:cs="Calibri"/>
                <w:color w:val="000000"/>
              </w:rPr>
            </w:pPr>
          </w:p>
        </w:tc>
      </w:tr>
      <w:tr w:rsidR="00E85A16" w:rsidRPr="0011193C" w14:paraId="27807AAF"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5642B33" w14:textId="77777777" w:rsidR="00E85A16" w:rsidRPr="00E85A16" w:rsidRDefault="00E85A16" w:rsidP="00B75271">
            <w:pPr>
              <w:rPr>
                <w:rFonts w:cs="Calibri"/>
                <w:color w:val="000000"/>
              </w:rPr>
            </w:pPr>
            <w:r w:rsidRPr="00E85A16">
              <w:rPr>
                <w:rFonts w:cs="Calibri"/>
                <w:color w:val="000000"/>
              </w:rPr>
              <w:t>Zabezpieczenie wyjściowe</w:t>
            </w:r>
          </w:p>
        </w:tc>
        <w:tc>
          <w:tcPr>
            <w:tcW w:w="5820" w:type="dxa"/>
            <w:tcBorders>
              <w:top w:val="nil"/>
              <w:left w:val="nil"/>
              <w:bottom w:val="single" w:sz="4" w:space="0" w:color="auto"/>
              <w:right w:val="single" w:sz="4" w:space="0" w:color="auto"/>
            </w:tcBorders>
            <w:shd w:val="clear" w:color="000000" w:fill="FFFFFF"/>
            <w:vAlign w:val="center"/>
            <w:hideMark/>
          </w:tcPr>
          <w:p w14:paraId="5EDA2229" w14:textId="77777777" w:rsidR="00E85A16" w:rsidRPr="00E85A16" w:rsidRDefault="00E85A16" w:rsidP="00B75271">
            <w:pPr>
              <w:rPr>
                <w:rFonts w:cs="Calibri"/>
                <w:color w:val="000000"/>
              </w:rPr>
            </w:pPr>
            <w:r w:rsidRPr="00E85A16">
              <w:rPr>
                <w:rFonts w:cs="Calibri"/>
                <w:color w:val="000000"/>
              </w:rPr>
              <w:t>Elektroniczne – przeciwzwarciowe i przeciążeniowe</w:t>
            </w:r>
          </w:p>
        </w:tc>
        <w:tc>
          <w:tcPr>
            <w:tcW w:w="1518" w:type="dxa"/>
            <w:vMerge/>
            <w:tcBorders>
              <w:left w:val="nil"/>
              <w:right w:val="single" w:sz="4" w:space="0" w:color="auto"/>
            </w:tcBorders>
            <w:shd w:val="clear" w:color="000000" w:fill="FFFFFF"/>
          </w:tcPr>
          <w:p w14:paraId="715D688A" w14:textId="77777777" w:rsidR="00E85A16" w:rsidRPr="00E85A16" w:rsidRDefault="00E85A16" w:rsidP="00B75271">
            <w:pPr>
              <w:rPr>
                <w:rFonts w:cs="Calibri"/>
                <w:color w:val="000000"/>
              </w:rPr>
            </w:pPr>
          </w:p>
        </w:tc>
      </w:tr>
      <w:tr w:rsidR="00E85A16" w:rsidRPr="0011193C" w14:paraId="194EA084"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06EF4B7E" w14:textId="77777777" w:rsidR="00E85A16" w:rsidRPr="00E85A16" w:rsidRDefault="00E85A16" w:rsidP="00B75271">
            <w:pPr>
              <w:rPr>
                <w:rFonts w:cs="Calibri"/>
                <w:color w:val="000000"/>
              </w:rPr>
            </w:pPr>
            <w:r w:rsidRPr="00E85A16">
              <w:rPr>
                <w:rFonts w:cs="Calibri"/>
                <w:color w:val="000000"/>
              </w:rPr>
              <w:t>Zabezpieczenia wejścia DC (akumulatory wewnętrzne)</w:t>
            </w:r>
          </w:p>
        </w:tc>
        <w:tc>
          <w:tcPr>
            <w:tcW w:w="5820" w:type="dxa"/>
            <w:tcBorders>
              <w:top w:val="nil"/>
              <w:left w:val="nil"/>
              <w:bottom w:val="single" w:sz="4" w:space="0" w:color="auto"/>
              <w:right w:val="single" w:sz="4" w:space="0" w:color="auto"/>
            </w:tcBorders>
            <w:shd w:val="clear" w:color="000000" w:fill="FFFFFF"/>
            <w:vAlign w:val="center"/>
            <w:hideMark/>
          </w:tcPr>
          <w:p w14:paraId="252FD1EE" w14:textId="77777777" w:rsidR="00E85A16" w:rsidRPr="00E85A16" w:rsidRDefault="00E85A16" w:rsidP="00B75271">
            <w:pPr>
              <w:rPr>
                <w:rFonts w:cs="Calibri"/>
                <w:color w:val="000000"/>
              </w:rPr>
            </w:pPr>
            <w:r w:rsidRPr="00E85A16">
              <w:rPr>
                <w:rFonts w:cs="Calibri"/>
                <w:color w:val="000000"/>
              </w:rPr>
              <w:t>Zabezpieczenie nadprądowe</w:t>
            </w:r>
          </w:p>
        </w:tc>
        <w:tc>
          <w:tcPr>
            <w:tcW w:w="1518" w:type="dxa"/>
            <w:vMerge/>
            <w:tcBorders>
              <w:left w:val="nil"/>
              <w:right w:val="single" w:sz="4" w:space="0" w:color="auto"/>
            </w:tcBorders>
            <w:shd w:val="clear" w:color="000000" w:fill="FFFFFF"/>
          </w:tcPr>
          <w:p w14:paraId="369550EF" w14:textId="77777777" w:rsidR="00E85A16" w:rsidRPr="00E85A16" w:rsidRDefault="00E85A16" w:rsidP="00B75271">
            <w:pPr>
              <w:rPr>
                <w:rFonts w:cs="Calibri"/>
                <w:color w:val="000000"/>
              </w:rPr>
            </w:pPr>
          </w:p>
        </w:tc>
      </w:tr>
      <w:tr w:rsidR="00E85A16" w:rsidRPr="0011193C" w14:paraId="07AF7DB6"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7870AA90" w14:textId="77777777" w:rsidR="00E85A16" w:rsidRPr="00E85A16" w:rsidRDefault="00E85A16" w:rsidP="00B75271">
            <w:pPr>
              <w:rPr>
                <w:rFonts w:cs="Calibri"/>
                <w:color w:val="000000"/>
              </w:rPr>
            </w:pPr>
            <w:r w:rsidRPr="00E85A16">
              <w:rPr>
                <w:rFonts w:cs="Calibri"/>
                <w:color w:val="000000"/>
              </w:rPr>
              <w:t>Zabezpieczenia DC (zewnętrzny moduł bateryjny)</w:t>
            </w:r>
          </w:p>
        </w:tc>
        <w:tc>
          <w:tcPr>
            <w:tcW w:w="5820" w:type="dxa"/>
            <w:tcBorders>
              <w:top w:val="nil"/>
              <w:left w:val="nil"/>
              <w:bottom w:val="single" w:sz="4" w:space="0" w:color="auto"/>
              <w:right w:val="single" w:sz="4" w:space="0" w:color="auto"/>
            </w:tcBorders>
            <w:shd w:val="clear" w:color="000000" w:fill="FFFFFF"/>
            <w:vAlign w:val="center"/>
            <w:hideMark/>
          </w:tcPr>
          <w:p w14:paraId="154C4283" w14:textId="77777777" w:rsidR="00E85A16" w:rsidRPr="00E85A16" w:rsidRDefault="00E85A16" w:rsidP="00B75271">
            <w:pPr>
              <w:rPr>
                <w:rFonts w:cs="Calibri"/>
                <w:color w:val="000000"/>
              </w:rPr>
            </w:pPr>
            <w:r w:rsidRPr="00E85A16">
              <w:rPr>
                <w:rFonts w:cs="Calibri"/>
                <w:color w:val="000000"/>
              </w:rPr>
              <w:t>Zabezpieczenie nadprądowe</w:t>
            </w:r>
          </w:p>
        </w:tc>
        <w:tc>
          <w:tcPr>
            <w:tcW w:w="1518" w:type="dxa"/>
            <w:vMerge/>
            <w:tcBorders>
              <w:left w:val="nil"/>
              <w:right w:val="single" w:sz="4" w:space="0" w:color="auto"/>
            </w:tcBorders>
            <w:shd w:val="clear" w:color="000000" w:fill="FFFFFF"/>
          </w:tcPr>
          <w:p w14:paraId="29A05A28" w14:textId="77777777" w:rsidR="00E85A16" w:rsidRPr="00E85A16" w:rsidRDefault="00E85A16" w:rsidP="00B75271">
            <w:pPr>
              <w:rPr>
                <w:rFonts w:cs="Calibri"/>
                <w:color w:val="000000"/>
              </w:rPr>
            </w:pPr>
          </w:p>
        </w:tc>
      </w:tr>
      <w:tr w:rsidR="00E85A16" w:rsidRPr="0011193C" w14:paraId="0A8251E6"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72766609" w14:textId="77777777" w:rsidR="00E85A16" w:rsidRPr="00E85A16" w:rsidRDefault="00E85A16" w:rsidP="00B75271">
            <w:pPr>
              <w:rPr>
                <w:rFonts w:cs="Calibri"/>
                <w:b/>
                <w:bCs/>
                <w:color w:val="000000"/>
              </w:rPr>
            </w:pPr>
            <w:r w:rsidRPr="00E85A16">
              <w:rPr>
                <w:rFonts w:cs="Calibri"/>
                <w:b/>
                <w:bCs/>
                <w:color w:val="000000"/>
              </w:rPr>
              <w:t xml:space="preserve">WYPOSAŻENIE I FUNKCJE </w:t>
            </w:r>
            <w:r w:rsidRPr="00E85A16">
              <w:rPr>
                <w:rFonts w:cs="Calibri"/>
                <w:b/>
                <w:bCs/>
                <w:color w:val="000000"/>
              </w:rPr>
              <w:lastRenderedPageBreak/>
              <w:t>DODATKOWE</w:t>
            </w:r>
          </w:p>
        </w:tc>
        <w:tc>
          <w:tcPr>
            <w:tcW w:w="5820" w:type="dxa"/>
            <w:tcBorders>
              <w:top w:val="nil"/>
              <w:left w:val="nil"/>
              <w:bottom w:val="single" w:sz="4" w:space="0" w:color="auto"/>
              <w:right w:val="single" w:sz="4" w:space="0" w:color="auto"/>
            </w:tcBorders>
            <w:shd w:val="clear" w:color="000000" w:fill="FFFFFF"/>
            <w:vAlign w:val="center"/>
            <w:hideMark/>
          </w:tcPr>
          <w:p w14:paraId="43356CF1" w14:textId="77777777" w:rsidR="00E85A16" w:rsidRPr="00E85A16" w:rsidRDefault="00E85A16" w:rsidP="00B75271">
            <w:pPr>
              <w:rPr>
                <w:rFonts w:cs="Calibri"/>
                <w:b/>
                <w:bCs/>
                <w:color w:val="000000"/>
              </w:rPr>
            </w:pPr>
            <w:r w:rsidRPr="00E85A16">
              <w:rPr>
                <w:rFonts w:cs="Calibri"/>
                <w:b/>
                <w:bCs/>
                <w:color w:val="000000"/>
              </w:rPr>
              <w:lastRenderedPageBreak/>
              <w:t> </w:t>
            </w:r>
          </w:p>
        </w:tc>
        <w:tc>
          <w:tcPr>
            <w:tcW w:w="1518" w:type="dxa"/>
            <w:vMerge/>
            <w:tcBorders>
              <w:left w:val="nil"/>
              <w:right w:val="single" w:sz="4" w:space="0" w:color="auto"/>
            </w:tcBorders>
            <w:shd w:val="clear" w:color="000000" w:fill="FFFFFF"/>
          </w:tcPr>
          <w:p w14:paraId="73A1352F" w14:textId="77777777" w:rsidR="00E85A16" w:rsidRPr="00E85A16" w:rsidRDefault="00E85A16" w:rsidP="00B75271">
            <w:pPr>
              <w:rPr>
                <w:rFonts w:cs="Calibri"/>
                <w:b/>
                <w:bCs/>
                <w:color w:val="000000"/>
              </w:rPr>
            </w:pPr>
          </w:p>
        </w:tc>
      </w:tr>
      <w:tr w:rsidR="00E85A16" w:rsidRPr="0011193C" w14:paraId="6D7CDEBE" w14:textId="77777777" w:rsidTr="00E85A16">
        <w:trPr>
          <w:trHeight w:val="720"/>
        </w:trPr>
        <w:tc>
          <w:tcPr>
            <w:tcW w:w="3152" w:type="dxa"/>
            <w:tcBorders>
              <w:top w:val="nil"/>
              <w:left w:val="single" w:sz="4" w:space="0" w:color="auto"/>
              <w:bottom w:val="single" w:sz="4" w:space="0" w:color="auto"/>
              <w:right w:val="single" w:sz="4" w:space="0" w:color="auto"/>
            </w:tcBorders>
            <w:shd w:val="clear" w:color="000000" w:fill="FFFFFF"/>
            <w:hideMark/>
          </w:tcPr>
          <w:p w14:paraId="448CA7EA" w14:textId="77777777" w:rsidR="00E85A16" w:rsidRPr="00E85A16" w:rsidRDefault="00E85A16" w:rsidP="00B75271">
            <w:pPr>
              <w:rPr>
                <w:rFonts w:cs="Calibri"/>
                <w:color w:val="000000"/>
              </w:rPr>
            </w:pPr>
            <w:r w:rsidRPr="00E85A16">
              <w:rPr>
                <w:rFonts w:cs="Calibri"/>
                <w:color w:val="000000"/>
              </w:rPr>
              <w:t>Przyłącza wyjściowe (liczba i typ gniazd)</w:t>
            </w:r>
          </w:p>
        </w:tc>
        <w:tc>
          <w:tcPr>
            <w:tcW w:w="5820" w:type="dxa"/>
            <w:tcBorders>
              <w:top w:val="nil"/>
              <w:left w:val="nil"/>
              <w:bottom w:val="single" w:sz="4" w:space="0" w:color="auto"/>
              <w:right w:val="single" w:sz="4" w:space="0" w:color="auto"/>
            </w:tcBorders>
            <w:shd w:val="clear" w:color="000000" w:fill="FFFFFF"/>
            <w:vAlign w:val="center"/>
            <w:hideMark/>
          </w:tcPr>
          <w:p w14:paraId="6312A129" w14:textId="77777777" w:rsidR="00E85A16" w:rsidRPr="00E85A16" w:rsidRDefault="00E85A16" w:rsidP="00B75271">
            <w:pPr>
              <w:rPr>
                <w:rFonts w:cs="Calibri"/>
                <w:color w:val="000000"/>
              </w:rPr>
            </w:pPr>
            <w:r w:rsidRPr="00E85A16">
              <w:rPr>
                <w:rFonts w:cs="Calibri"/>
                <w:color w:val="000000"/>
              </w:rPr>
              <w:t>minimum 9 gniazd z podtrzymaniem bateryjnym (w tym minimum 2 gniazda w standardzie PL z bolcem uziemiającym)</w:t>
            </w:r>
          </w:p>
        </w:tc>
        <w:tc>
          <w:tcPr>
            <w:tcW w:w="1518" w:type="dxa"/>
            <w:vMerge/>
            <w:tcBorders>
              <w:left w:val="nil"/>
              <w:right w:val="single" w:sz="4" w:space="0" w:color="auto"/>
            </w:tcBorders>
            <w:shd w:val="clear" w:color="000000" w:fill="FFFFFF"/>
          </w:tcPr>
          <w:p w14:paraId="5CBD83F9" w14:textId="77777777" w:rsidR="00E85A16" w:rsidRPr="00E85A16" w:rsidRDefault="00E85A16" w:rsidP="00B75271">
            <w:pPr>
              <w:rPr>
                <w:rFonts w:cs="Calibri"/>
                <w:color w:val="000000"/>
              </w:rPr>
            </w:pPr>
          </w:p>
        </w:tc>
      </w:tr>
      <w:tr w:rsidR="00E85A16" w:rsidRPr="0011193C" w14:paraId="3FA4BBA7"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6A79FF74" w14:textId="77777777" w:rsidR="00E85A16" w:rsidRPr="00E85A16" w:rsidRDefault="00E85A16" w:rsidP="00B75271">
            <w:pPr>
              <w:rPr>
                <w:rFonts w:cs="Calibri"/>
                <w:color w:val="000000"/>
              </w:rPr>
            </w:pPr>
            <w:r w:rsidRPr="00E85A16">
              <w:rPr>
                <w:rFonts w:cs="Calibri"/>
                <w:color w:val="000000"/>
              </w:rPr>
              <w:t>Sygnalizacja</w:t>
            </w:r>
          </w:p>
        </w:tc>
        <w:tc>
          <w:tcPr>
            <w:tcW w:w="5820" w:type="dxa"/>
            <w:tcBorders>
              <w:top w:val="nil"/>
              <w:left w:val="nil"/>
              <w:bottom w:val="single" w:sz="4" w:space="0" w:color="auto"/>
              <w:right w:val="single" w:sz="4" w:space="0" w:color="auto"/>
            </w:tcBorders>
            <w:shd w:val="clear" w:color="000000" w:fill="FFFFFF"/>
            <w:vAlign w:val="center"/>
            <w:hideMark/>
          </w:tcPr>
          <w:p w14:paraId="6549FCA6" w14:textId="77777777" w:rsidR="00E85A16" w:rsidRPr="00E85A16" w:rsidRDefault="00E85A16" w:rsidP="00B75271">
            <w:pPr>
              <w:rPr>
                <w:rFonts w:cs="Calibri"/>
                <w:color w:val="000000"/>
              </w:rPr>
            </w:pPr>
            <w:r w:rsidRPr="00E85A16">
              <w:rPr>
                <w:rFonts w:cs="Calibri"/>
                <w:color w:val="000000"/>
              </w:rPr>
              <w:t xml:space="preserve">Akustyczno – optyczna; graficzny wyświetlacz LCD, </w:t>
            </w:r>
          </w:p>
        </w:tc>
        <w:tc>
          <w:tcPr>
            <w:tcW w:w="1518" w:type="dxa"/>
            <w:vMerge/>
            <w:tcBorders>
              <w:left w:val="nil"/>
              <w:right w:val="single" w:sz="4" w:space="0" w:color="auto"/>
            </w:tcBorders>
            <w:shd w:val="clear" w:color="000000" w:fill="FFFFFF"/>
          </w:tcPr>
          <w:p w14:paraId="626E61A4" w14:textId="77777777" w:rsidR="00E85A16" w:rsidRPr="00E85A16" w:rsidRDefault="00E85A16" w:rsidP="00B75271">
            <w:pPr>
              <w:rPr>
                <w:rFonts w:cs="Calibri"/>
                <w:color w:val="000000"/>
              </w:rPr>
            </w:pPr>
          </w:p>
        </w:tc>
      </w:tr>
      <w:tr w:rsidR="00E85A16" w:rsidRPr="0011193C" w14:paraId="55B5FBEC"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2DBFBECD" w14:textId="77777777" w:rsidR="00E85A16" w:rsidRPr="00E85A16" w:rsidRDefault="00E85A16" w:rsidP="00B75271">
            <w:pPr>
              <w:rPr>
                <w:rFonts w:cs="Calibri"/>
                <w:color w:val="000000"/>
              </w:rPr>
            </w:pPr>
            <w:r w:rsidRPr="00E85A16">
              <w:rPr>
                <w:rFonts w:cs="Calibri"/>
                <w:color w:val="000000"/>
              </w:rPr>
              <w:t xml:space="preserve">Interfejsy komunikacyjne </w:t>
            </w:r>
          </w:p>
        </w:tc>
        <w:tc>
          <w:tcPr>
            <w:tcW w:w="5820" w:type="dxa"/>
            <w:tcBorders>
              <w:top w:val="nil"/>
              <w:left w:val="nil"/>
              <w:bottom w:val="single" w:sz="4" w:space="0" w:color="auto"/>
              <w:right w:val="single" w:sz="4" w:space="0" w:color="auto"/>
            </w:tcBorders>
            <w:shd w:val="clear" w:color="000000" w:fill="FFFFFF"/>
            <w:vAlign w:val="center"/>
            <w:hideMark/>
          </w:tcPr>
          <w:p w14:paraId="30077CBD" w14:textId="77777777" w:rsidR="00E85A16" w:rsidRPr="00E85A16" w:rsidRDefault="00E85A16" w:rsidP="00B75271">
            <w:pPr>
              <w:rPr>
                <w:rFonts w:cs="Calibri"/>
                <w:color w:val="000000"/>
              </w:rPr>
            </w:pPr>
            <w:r w:rsidRPr="00E85A16">
              <w:rPr>
                <w:rFonts w:cs="Calibri"/>
                <w:color w:val="000000"/>
              </w:rPr>
              <w:t>USB HID, SNMP/HTTP</w:t>
            </w:r>
          </w:p>
        </w:tc>
        <w:tc>
          <w:tcPr>
            <w:tcW w:w="1518" w:type="dxa"/>
            <w:vMerge/>
            <w:tcBorders>
              <w:left w:val="nil"/>
              <w:right w:val="single" w:sz="4" w:space="0" w:color="auto"/>
            </w:tcBorders>
            <w:shd w:val="clear" w:color="000000" w:fill="FFFFFF"/>
          </w:tcPr>
          <w:p w14:paraId="2A493654" w14:textId="77777777" w:rsidR="00E85A16" w:rsidRPr="00E85A16" w:rsidRDefault="00E85A16" w:rsidP="00B75271">
            <w:pPr>
              <w:rPr>
                <w:rFonts w:cs="Calibri"/>
                <w:color w:val="000000"/>
              </w:rPr>
            </w:pPr>
          </w:p>
        </w:tc>
      </w:tr>
      <w:tr w:rsidR="00E85A16" w:rsidRPr="0011193C" w14:paraId="7C0DAF37"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18E6A8B" w14:textId="77777777" w:rsidR="00E85A16" w:rsidRPr="00E85A16" w:rsidRDefault="00E85A16" w:rsidP="00B75271">
            <w:pPr>
              <w:rPr>
                <w:rFonts w:cs="Calibri"/>
                <w:color w:val="000000"/>
              </w:rPr>
            </w:pPr>
            <w:r w:rsidRPr="00E85A16">
              <w:rPr>
                <w:rFonts w:cs="Calibri"/>
                <w:color w:val="000000"/>
              </w:rPr>
              <w:t>Filtr teleinformatyczny (linii danych) – RJ45</w:t>
            </w:r>
          </w:p>
        </w:tc>
        <w:tc>
          <w:tcPr>
            <w:tcW w:w="5820" w:type="dxa"/>
            <w:tcBorders>
              <w:top w:val="nil"/>
              <w:left w:val="nil"/>
              <w:bottom w:val="single" w:sz="4" w:space="0" w:color="auto"/>
              <w:right w:val="single" w:sz="4" w:space="0" w:color="auto"/>
            </w:tcBorders>
            <w:shd w:val="clear" w:color="000000" w:fill="FFFFFF"/>
            <w:vAlign w:val="center"/>
            <w:hideMark/>
          </w:tcPr>
          <w:p w14:paraId="0F9A4039" w14:textId="77777777" w:rsidR="00E85A16" w:rsidRPr="00E85A16" w:rsidRDefault="00E85A16" w:rsidP="00B75271">
            <w:pPr>
              <w:rPr>
                <w:rFonts w:cs="Calibri"/>
                <w:color w:val="000000"/>
              </w:rPr>
            </w:pPr>
            <w:r w:rsidRPr="00E85A16">
              <w:rPr>
                <w:rFonts w:cs="Calibri"/>
                <w:color w:val="000000"/>
              </w:rPr>
              <w:t xml:space="preserve">LAN 1 Gbit/s </w:t>
            </w:r>
          </w:p>
        </w:tc>
        <w:tc>
          <w:tcPr>
            <w:tcW w:w="1518" w:type="dxa"/>
            <w:vMerge/>
            <w:tcBorders>
              <w:left w:val="nil"/>
              <w:right w:val="single" w:sz="4" w:space="0" w:color="auto"/>
            </w:tcBorders>
            <w:shd w:val="clear" w:color="000000" w:fill="FFFFFF"/>
          </w:tcPr>
          <w:p w14:paraId="2B9E8980" w14:textId="77777777" w:rsidR="00E85A16" w:rsidRPr="00E85A16" w:rsidRDefault="00E85A16" w:rsidP="00B75271">
            <w:pPr>
              <w:rPr>
                <w:rFonts w:cs="Calibri"/>
                <w:color w:val="000000"/>
              </w:rPr>
            </w:pPr>
          </w:p>
        </w:tc>
      </w:tr>
      <w:tr w:rsidR="00E85A16" w:rsidRPr="0011193C" w14:paraId="0B04C164"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407C844" w14:textId="77777777" w:rsidR="00E85A16" w:rsidRPr="00E85A16" w:rsidRDefault="00E85A16" w:rsidP="00B75271">
            <w:pPr>
              <w:rPr>
                <w:rFonts w:cs="Calibri"/>
                <w:color w:val="000000"/>
              </w:rPr>
            </w:pPr>
            <w:r w:rsidRPr="00E85A16">
              <w:rPr>
                <w:rFonts w:cs="Calibri"/>
                <w:color w:val="000000"/>
              </w:rPr>
              <w:t>Wsporniki do montażu w szafie RACK</w:t>
            </w:r>
          </w:p>
        </w:tc>
        <w:tc>
          <w:tcPr>
            <w:tcW w:w="5820" w:type="dxa"/>
            <w:tcBorders>
              <w:top w:val="nil"/>
              <w:left w:val="nil"/>
              <w:bottom w:val="single" w:sz="4" w:space="0" w:color="auto"/>
              <w:right w:val="single" w:sz="4" w:space="0" w:color="auto"/>
            </w:tcBorders>
            <w:shd w:val="clear" w:color="000000" w:fill="FFFFFF"/>
            <w:vAlign w:val="center"/>
            <w:hideMark/>
          </w:tcPr>
          <w:p w14:paraId="299AB923" w14:textId="77777777" w:rsidR="00E85A16" w:rsidRPr="00E85A16" w:rsidRDefault="00E85A16" w:rsidP="00B75271">
            <w:pPr>
              <w:rPr>
                <w:rFonts w:cs="Calibri"/>
                <w:color w:val="000000"/>
              </w:rPr>
            </w:pPr>
            <w:r w:rsidRPr="00E85A16">
              <w:rPr>
                <w:rFonts w:cs="Calibri"/>
                <w:color w:val="000000"/>
              </w:rPr>
              <w:t>wymagane</w:t>
            </w:r>
          </w:p>
        </w:tc>
        <w:tc>
          <w:tcPr>
            <w:tcW w:w="1518" w:type="dxa"/>
            <w:vMerge/>
            <w:tcBorders>
              <w:left w:val="nil"/>
              <w:right w:val="single" w:sz="4" w:space="0" w:color="auto"/>
            </w:tcBorders>
            <w:shd w:val="clear" w:color="000000" w:fill="FFFFFF"/>
          </w:tcPr>
          <w:p w14:paraId="2FBD44CA" w14:textId="77777777" w:rsidR="00E85A16" w:rsidRPr="00E85A16" w:rsidRDefault="00E85A16" w:rsidP="00B75271">
            <w:pPr>
              <w:rPr>
                <w:rFonts w:cs="Calibri"/>
                <w:color w:val="000000"/>
              </w:rPr>
            </w:pPr>
          </w:p>
        </w:tc>
      </w:tr>
      <w:tr w:rsidR="00E85A16" w:rsidRPr="0011193C" w14:paraId="4258756A" w14:textId="77777777" w:rsidTr="00E85A16">
        <w:trPr>
          <w:trHeight w:val="510"/>
        </w:trPr>
        <w:tc>
          <w:tcPr>
            <w:tcW w:w="315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7BE228" w14:textId="77777777" w:rsidR="00E85A16" w:rsidRPr="00E85A16" w:rsidRDefault="00E85A16" w:rsidP="00B75271">
            <w:pPr>
              <w:rPr>
                <w:rFonts w:cs="Calibri"/>
                <w:color w:val="000000"/>
              </w:rPr>
            </w:pPr>
            <w:r w:rsidRPr="00E85A16">
              <w:rPr>
                <w:rFonts w:cs="Calibri"/>
                <w:color w:val="000000"/>
              </w:rPr>
              <w:t xml:space="preserve">Oprogramowanie monitorująco-zarządzające </w:t>
            </w:r>
          </w:p>
        </w:tc>
        <w:tc>
          <w:tcPr>
            <w:tcW w:w="5820" w:type="dxa"/>
            <w:tcBorders>
              <w:top w:val="nil"/>
              <w:left w:val="nil"/>
              <w:bottom w:val="single" w:sz="4" w:space="0" w:color="auto"/>
              <w:right w:val="single" w:sz="4" w:space="0" w:color="auto"/>
            </w:tcBorders>
            <w:shd w:val="clear" w:color="000000" w:fill="FFFFFF"/>
            <w:vAlign w:val="center"/>
            <w:hideMark/>
          </w:tcPr>
          <w:p w14:paraId="3BA007A7" w14:textId="77777777" w:rsidR="00E85A16" w:rsidRPr="00E85A16" w:rsidRDefault="00E85A16" w:rsidP="00B75271">
            <w:pPr>
              <w:rPr>
                <w:rFonts w:cs="Calibri"/>
                <w:color w:val="000000"/>
              </w:rPr>
            </w:pPr>
            <w:r w:rsidRPr="00E85A16">
              <w:rPr>
                <w:rFonts w:cs="Calibri"/>
                <w:color w:val="000000"/>
              </w:rPr>
              <w:t>oprogramamowanie w języku polskim do zarządzania i monitorowania pracy UPS .</w:t>
            </w:r>
          </w:p>
        </w:tc>
        <w:tc>
          <w:tcPr>
            <w:tcW w:w="1518" w:type="dxa"/>
            <w:vMerge/>
            <w:tcBorders>
              <w:left w:val="nil"/>
              <w:right w:val="single" w:sz="4" w:space="0" w:color="auto"/>
            </w:tcBorders>
            <w:shd w:val="clear" w:color="000000" w:fill="FFFFFF"/>
          </w:tcPr>
          <w:p w14:paraId="05525375" w14:textId="77777777" w:rsidR="00E85A16" w:rsidRPr="00E85A16" w:rsidRDefault="00E85A16" w:rsidP="00B75271">
            <w:pPr>
              <w:rPr>
                <w:rFonts w:cs="Calibri"/>
                <w:color w:val="000000"/>
              </w:rPr>
            </w:pPr>
          </w:p>
        </w:tc>
      </w:tr>
      <w:tr w:rsidR="00E85A16" w:rsidRPr="0011193C" w14:paraId="1DBF0F64" w14:textId="77777777" w:rsidTr="00E85A16">
        <w:trPr>
          <w:trHeight w:val="510"/>
        </w:trPr>
        <w:tc>
          <w:tcPr>
            <w:tcW w:w="3152" w:type="dxa"/>
            <w:vMerge/>
            <w:tcBorders>
              <w:top w:val="nil"/>
              <w:left w:val="single" w:sz="4" w:space="0" w:color="auto"/>
              <w:bottom w:val="single" w:sz="4" w:space="0" w:color="000000"/>
              <w:right w:val="single" w:sz="4" w:space="0" w:color="auto"/>
            </w:tcBorders>
            <w:vAlign w:val="center"/>
            <w:hideMark/>
          </w:tcPr>
          <w:p w14:paraId="569D290A" w14:textId="77777777" w:rsidR="00E85A16" w:rsidRPr="00E85A16" w:rsidRDefault="00E85A16" w:rsidP="00B75271">
            <w:pPr>
              <w:rPr>
                <w:rFonts w:cs="Calibri"/>
                <w:color w:val="000000"/>
              </w:rPr>
            </w:pPr>
          </w:p>
        </w:tc>
        <w:tc>
          <w:tcPr>
            <w:tcW w:w="5820" w:type="dxa"/>
            <w:tcBorders>
              <w:top w:val="nil"/>
              <w:left w:val="nil"/>
              <w:bottom w:val="single" w:sz="4" w:space="0" w:color="auto"/>
              <w:right w:val="single" w:sz="4" w:space="0" w:color="auto"/>
            </w:tcBorders>
            <w:shd w:val="clear" w:color="000000" w:fill="FFFFFF"/>
            <w:vAlign w:val="center"/>
            <w:hideMark/>
          </w:tcPr>
          <w:p w14:paraId="663C540D" w14:textId="77777777" w:rsidR="00E85A16" w:rsidRPr="00E85A16" w:rsidRDefault="00E85A16" w:rsidP="00B75271">
            <w:pPr>
              <w:rPr>
                <w:rFonts w:cs="Calibri"/>
                <w:color w:val="000000"/>
              </w:rPr>
            </w:pPr>
            <w:r w:rsidRPr="00E85A16">
              <w:rPr>
                <w:rFonts w:cs="Calibri"/>
                <w:color w:val="000000"/>
              </w:rPr>
              <w:t>możliwość zdalnego włączenia / wyłączenia UPSa (poprzez SNMP)</w:t>
            </w:r>
          </w:p>
        </w:tc>
        <w:tc>
          <w:tcPr>
            <w:tcW w:w="1518" w:type="dxa"/>
            <w:vMerge/>
            <w:tcBorders>
              <w:left w:val="nil"/>
              <w:right w:val="single" w:sz="4" w:space="0" w:color="auto"/>
            </w:tcBorders>
            <w:shd w:val="clear" w:color="000000" w:fill="FFFFFF"/>
          </w:tcPr>
          <w:p w14:paraId="33715462" w14:textId="77777777" w:rsidR="00E85A16" w:rsidRPr="00E85A16" w:rsidRDefault="00E85A16" w:rsidP="00B75271">
            <w:pPr>
              <w:rPr>
                <w:rFonts w:cs="Calibri"/>
                <w:color w:val="000000"/>
              </w:rPr>
            </w:pPr>
          </w:p>
        </w:tc>
      </w:tr>
      <w:tr w:rsidR="00E85A16" w:rsidRPr="0011193C" w14:paraId="72AC9E8B" w14:textId="77777777" w:rsidTr="00E85A16">
        <w:trPr>
          <w:trHeight w:val="510"/>
        </w:trPr>
        <w:tc>
          <w:tcPr>
            <w:tcW w:w="3152" w:type="dxa"/>
            <w:vMerge/>
            <w:tcBorders>
              <w:top w:val="nil"/>
              <w:left w:val="single" w:sz="4" w:space="0" w:color="auto"/>
              <w:bottom w:val="single" w:sz="4" w:space="0" w:color="000000"/>
              <w:right w:val="single" w:sz="4" w:space="0" w:color="auto"/>
            </w:tcBorders>
            <w:vAlign w:val="center"/>
            <w:hideMark/>
          </w:tcPr>
          <w:p w14:paraId="45BE365C" w14:textId="77777777" w:rsidR="00E85A16" w:rsidRPr="00E85A16" w:rsidRDefault="00E85A16" w:rsidP="00B75271">
            <w:pPr>
              <w:rPr>
                <w:rFonts w:cs="Calibri"/>
                <w:color w:val="000000"/>
              </w:rPr>
            </w:pPr>
          </w:p>
        </w:tc>
        <w:tc>
          <w:tcPr>
            <w:tcW w:w="5820" w:type="dxa"/>
            <w:tcBorders>
              <w:top w:val="nil"/>
              <w:left w:val="nil"/>
              <w:bottom w:val="single" w:sz="4" w:space="0" w:color="auto"/>
              <w:right w:val="single" w:sz="4" w:space="0" w:color="auto"/>
            </w:tcBorders>
            <w:shd w:val="clear" w:color="000000" w:fill="FFFFFF"/>
            <w:vAlign w:val="center"/>
            <w:hideMark/>
          </w:tcPr>
          <w:p w14:paraId="2D3848C1" w14:textId="77777777" w:rsidR="00E85A16" w:rsidRPr="00E85A16" w:rsidRDefault="00E85A16" w:rsidP="00B75271">
            <w:pPr>
              <w:rPr>
                <w:rFonts w:cs="Calibri"/>
                <w:color w:val="000000"/>
              </w:rPr>
            </w:pPr>
            <w:r w:rsidRPr="00E85A16">
              <w:rPr>
                <w:rFonts w:cs="Calibri"/>
                <w:color w:val="000000"/>
              </w:rPr>
              <w:t>możliwość edycji nazw urządzeń na liście monitorowanych UPSów</w:t>
            </w:r>
          </w:p>
        </w:tc>
        <w:tc>
          <w:tcPr>
            <w:tcW w:w="1518" w:type="dxa"/>
            <w:vMerge/>
            <w:tcBorders>
              <w:left w:val="nil"/>
              <w:right w:val="single" w:sz="4" w:space="0" w:color="auto"/>
            </w:tcBorders>
            <w:shd w:val="clear" w:color="000000" w:fill="FFFFFF"/>
          </w:tcPr>
          <w:p w14:paraId="634BEC14" w14:textId="77777777" w:rsidR="00E85A16" w:rsidRPr="00E85A16" w:rsidRDefault="00E85A16" w:rsidP="00B75271">
            <w:pPr>
              <w:rPr>
                <w:rFonts w:cs="Calibri"/>
                <w:color w:val="000000"/>
              </w:rPr>
            </w:pPr>
          </w:p>
        </w:tc>
      </w:tr>
      <w:tr w:rsidR="00E85A16" w:rsidRPr="0011193C" w14:paraId="2B41E73C" w14:textId="77777777" w:rsidTr="00E85A16">
        <w:trPr>
          <w:trHeight w:val="720"/>
        </w:trPr>
        <w:tc>
          <w:tcPr>
            <w:tcW w:w="3152" w:type="dxa"/>
            <w:vMerge/>
            <w:tcBorders>
              <w:top w:val="nil"/>
              <w:left w:val="single" w:sz="4" w:space="0" w:color="auto"/>
              <w:bottom w:val="single" w:sz="4" w:space="0" w:color="000000"/>
              <w:right w:val="single" w:sz="4" w:space="0" w:color="auto"/>
            </w:tcBorders>
            <w:vAlign w:val="center"/>
            <w:hideMark/>
          </w:tcPr>
          <w:p w14:paraId="634B2E2F" w14:textId="77777777" w:rsidR="00E85A16" w:rsidRPr="00E85A16" w:rsidRDefault="00E85A16" w:rsidP="00B75271">
            <w:pPr>
              <w:rPr>
                <w:rFonts w:cs="Calibri"/>
                <w:color w:val="000000"/>
              </w:rPr>
            </w:pPr>
          </w:p>
        </w:tc>
        <w:tc>
          <w:tcPr>
            <w:tcW w:w="5820" w:type="dxa"/>
            <w:tcBorders>
              <w:top w:val="nil"/>
              <w:left w:val="nil"/>
              <w:bottom w:val="single" w:sz="4" w:space="0" w:color="auto"/>
              <w:right w:val="single" w:sz="4" w:space="0" w:color="auto"/>
            </w:tcBorders>
            <w:shd w:val="clear" w:color="000000" w:fill="FFFFFF"/>
            <w:vAlign w:val="center"/>
            <w:hideMark/>
          </w:tcPr>
          <w:p w14:paraId="5637AC4C" w14:textId="77777777" w:rsidR="00E85A16" w:rsidRPr="00E85A16" w:rsidRDefault="00E85A16" w:rsidP="00B75271">
            <w:pPr>
              <w:rPr>
                <w:rFonts w:cs="Calibri"/>
                <w:color w:val="000000"/>
              </w:rPr>
            </w:pPr>
            <w:r w:rsidRPr="00E85A16">
              <w:rPr>
                <w:rFonts w:cs="Calibri"/>
                <w:color w:val="000000"/>
              </w:rPr>
              <w:t xml:space="preserve">wymagane wsparcie producenta (telefoniczne oraz mailowe) w języku polskim odnośnie konfiguracji i rozwiązywania problemów. </w:t>
            </w:r>
          </w:p>
        </w:tc>
        <w:tc>
          <w:tcPr>
            <w:tcW w:w="1518" w:type="dxa"/>
            <w:vMerge/>
            <w:tcBorders>
              <w:left w:val="nil"/>
              <w:right w:val="single" w:sz="4" w:space="0" w:color="auto"/>
            </w:tcBorders>
            <w:shd w:val="clear" w:color="000000" w:fill="FFFFFF"/>
          </w:tcPr>
          <w:p w14:paraId="30D9B6AD" w14:textId="77777777" w:rsidR="00E85A16" w:rsidRPr="00E85A16" w:rsidRDefault="00E85A16" w:rsidP="00B75271">
            <w:pPr>
              <w:rPr>
                <w:rFonts w:cs="Calibri"/>
                <w:color w:val="000000"/>
              </w:rPr>
            </w:pPr>
          </w:p>
        </w:tc>
      </w:tr>
      <w:tr w:rsidR="00E85A16" w:rsidRPr="0011193C" w14:paraId="437F6CEE" w14:textId="77777777" w:rsidTr="00E85A16">
        <w:trPr>
          <w:trHeight w:val="480"/>
        </w:trPr>
        <w:tc>
          <w:tcPr>
            <w:tcW w:w="3152" w:type="dxa"/>
            <w:vMerge/>
            <w:tcBorders>
              <w:top w:val="nil"/>
              <w:left w:val="single" w:sz="4" w:space="0" w:color="auto"/>
              <w:bottom w:val="single" w:sz="4" w:space="0" w:color="000000"/>
              <w:right w:val="single" w:sz="4" w:space="0" w:color="auto"/>
            </w:tcBorders>
            <w:vAlign w:val="center"/>
            <w:hideMark/>
          </w:tcPr>
          <w:p w14:paraId="1A50C137" w14:textId="77777777" w:rsidR="00E85A16" w:rsidRPr="00E85A16" w:rsidRDefault="00E85A16" w:rsidP="00B75271">
            <w:pPr>
              <w:rPr>
                <w:rFonts w:cs="Calibri"/>
                <w:color w:val="000000"/>
              </w:rPr>
            </w:pPr>
          </w:p>
        </w:tc>
        <w:tc>
          <w:tcPr>
            <w:tcW w:w="5820" w:type="dxa"/>
            <w:tcBorders>
              <w:top w:val="nil"/>
              <w:left w:val="nil"/>
              <w:bottom w:val="single" w:sz="4" w:space="0" w:color="auto"/>
              <w:right w:val="single" w:sz="4" w:space="0" w:color="auto"/>
            </w:tcBorders>
            <w:shd w:val="clear" w:color="000000" w:fill="FFFFFF"/>
            <w:vAlign w:val="center"/>
            <w:hideMark/>
          </w:tcPr>
          <w:p w14:paraId="27111B59" w14:textId="77777777" w:rsidR="00E85A16" w:rsidRPr="00E85A16" w:rsidRDefault="00E85A16" w:rsidP="00B75271">
            <w:pPr>
              <w:rPr>
                <w:rFonts w:cs="Calibri"/>
                <w:color w:val="000000"/>
              </w:rPr>
            </w:pPr>
            <w:r w:rsidRPr="00E85A16">
              <w:rPr>
                <w:rFonts w:cs="Calibri"/>
                <w:color w:val="000000"/>
              </w:rPr>
              <w:t>wsparcie dla systemów Linux, Windows oraz wirtualizacji Hyper-V, Vmware, XenServer</w:t>
            </w:r>
          </w:p>
        </w:tc>
        <w:tc>
          <w:tcPr>
            <w:tcW w:w="1518" w:type="dxa"/>
            <w:vMerge/>
            <w:tcBorders>
              <w:left w:val="nil"/>
              <w:right w:val="single" w:sz="4" w:space="0" w:color="auto"/>
            </w:tcBorders>
            <w:shd w:val="clear" w:color="000000" w:fill="FFFFFF"/>
          </w:tcPr>
          <w:p w14:paraId="5652D9EE" w14:textId="77777777" w:rsidR="00E85A16" w:rsidRPr="00E85A16" w:rsidRDefault="00E85A16" w:rsidP="00B75271">
            <w:pPr>
              <w:rPr>
                <w:rFonts w:cs="Calibri"/>
                <w:color w:val="000000"/>
              </w:rPr>
            </w:pPr>
          </w:p>
        </w:tc>
      </w:tr>
      <w:tr w:rsidR="00E85A16" w:rsidRPr="0011193C" w14:paraId="48F69C3D" w14:textId="77777777" w:rsidTr="00E85A16">
        <w:trPr>
          <w:trHeight w:val="372"/>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0A82CEC4" w14:textId="77777777" w:rsidR="00E85A16" w:rsidRPr="00E85A16" w:rsidRDefault="00E85A16" w:rsidP="00B75271">
            <w:pPr>
              <w:rPr>
                <w:rFonts w:cs="Calibri"/>
                <w:color w:val="000000"/>
              </w:rPr>
            </w:pPr>
            <w:r w:rsidRPr="00E85A16">
              <w:rPr>
                <w:rFonts w:cs="Calibri"/>
                <w:color w:val="000000"/>
              </w:rPr>
              <w:t>Możliwość aktualizacji oprogramowania firmware przez użytkownika</w:t>
            </w:r>
          </w:p>
        </w:tc>
        <w:tc>
          <w:tcPr>
            <w:tcW w:w="5820" w:type="dxa"/>
            <w:tcBorders>
              <w:top w:val="nil"/>
              <w:left w:val="nil"/>
              <w:bottom w:val="single" w:sz="4" w:space="0" w:color="auto"/>
              <w:right w:val="single" w:sz="4" w:space="0" w:color="auto"/>
            </w:tcBorders>
            <w:shd w:val="clear" w:color="000000" w:fill="FFFFFF"/>
            <w:vAlign w:val="center"/>
            <w:hideMark/>
          </w:tcPr>
          <w:p w14:paraId="5742E2AF" w14:textId="77777777" w:rsidR="00E85A16" w:rsidRPr="00E85A16" w:rsidRDefault="00E85A16" w:rsidP="00B75271">
            <w:pPr>
              <w:rPr>
                <w:rFonts w:cs="Calibri"/>
                <w:color w:val="000000"/>
              </w:rPr>
            </w:pPr>
            <w:r w:rsidRPr="00E85A16">
              <w:rPr>
                <w:rFonts w:cs="Calibri"/>
                <w:color w:val="000000"/>
              </w:rPr>
              <w:t>wymagane</w:t>
            </w:r>
          </w:p>
        </w:tc>
        <w:tc>
          <w:tcPr>
            <w:tcW w:w="1518" w:type="dxa"/>
            <w:vMerge/>
            <w:tcBorders>
              <w:left w:val="nil"/>
              <w:right w:val="single" w:sz="4" w:space="0" w:color="auto"/>
            </w:tcBorders>
            <w:shd w:val="clear" w:color="000000" w:fill="FFFFFF"/>
          </w:tcPr>
          <w:p w14:paraId="3BFF373B" w14:textId="77777777" w:rsidR="00E85A16" w:rsidRPr="00E85A16" w:rsidRDefault="00E85A16" w:rsidP="00B75271">
            <w:pPr>
              <w:rPr>
                <w:rFonts w:cs="Calibri"/>
                <w:color w:val="000000"/>
              </w:rPr>
            </w:pPr>
          </w:p>
        </w:tc>
      </w:tr>
      <w:tr w:rsidR="00E85A16" w:rsidRPr="0011193C" w14:paraId="22531508" w14:textId="77777777" w:rsidTr="00E85A16">
        <w:trPr>
          <w:trHeight w:val="72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7D4A6C7" w14:textId="77777777" w:rsidR="00E85A16" w:rsidRPr="00E85A16" w:rsidRDefault="00E85A16" w:rsidP="00B75271">
            <w:pPr>
              <w:rPr>
                <w:rFonts w:cs="Calibri"/>
                <w:color w:val="000000"/>
              </w:rPr>
            </w:pPr>
            <w:r w:rsidRPr="00E85A16">
              <w:rPr>
                <w:rFonts w:cs="Calibri"/>
                <w:color w:val="000000"/>
              </w:rPr>
              <w:t>Możliwość ustawienie minimalnego stopnia naładowania akumulatorów, przy którym zasilacz uruchomi się po rozładowaniu akumulatorów i powrocie napięcia sieciowego</w:t>
            </w:r>
          </w:p>
        </w:tc>
        <w:tc>
          <w:tcPr>
            <w:tcW w:w="5820" w:type="dxa"/>
            <w:tcBorders>
              <w:top w:val="nil"/>
              <w:left w:val="nil"/>
              <w:bottom w:val="single" w:sz="4" w:space="0" w:color="auto"/>
              <w:right w:val="single" w:sz="4" w:space="0" w:color="auto"/>
            </w:tcBorders>
            <w:shd w:val="clear" w:color="000000" w:fill="FFFFFF"/>
            <w:vAlign w:val="center"/>
            <w:hideMark/>
          </w:tcPr>
          <w:p w14:paraId="740EF93B" w14:textId="77777777" w:rsidR="00E85A16" w:rsidRPr="00E85A16" w:rsidRDefault="00E85A16" w:rsidP="00B75271">
            <w:pPr>
              <w:rPr>
                <w:rFonts w:cs="Calibri"/>
                <w:color w:val="000000"/>
              </w:rPr>
            </w:pPr>
            <w:r w:rsidRPr="00E85A16">
              <w:rPr>
                <w:rFonts w:cs="Calibri"/>
                <w:color w:val="000000"/>
              </w:rPr>
              <w:t>wymagane</w:t>
            </w:r>
          </w:p>
        </w:tc>
        <w:tc>
          <w:tcPr>
            <w:tcW w:w="1518" w:type="dxa"/>
            <w:vMerge/>
            <w:tcBorders>
              <w:left w:val="nil"/>
              <w:right w:val="single" w:sz="4" w:space="0" w:color="auto"/>
            </w:tcBorders>
            <w:shd w:val="clear" w:color="000000" w:fill="FFFFFF"/>
          </w:tcPr>
          <w:p w14:paraId="7D7C3D92" w14:textId="77777777" w:rsidR="00E85A16" w:rsidRPr="00E85A16" w:rsidRDefault="00E85A16" w:rsidP="00B75271">
            <w:pPr>
              <w:rPr>
                <w:rFonts w:cs="Calibri"/>
                <w:color w:val="000000"/>
              </w:rPr>
            </w:pPr>
          </w:p>
        </w:tc>
      </w:tr>
      <w:tr w:rsidR="00E85A16" w:rsidRPr="0011193C" w14:paraId="03C412BB"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685AABA5" w14:textId="77777777" w:rsidR="00E85A16" w:rsidRPr="00E85A16" w:rsidRDefault="00E85A16" w:rsidP="00B75271">
            <w:pPr>
              <w:rPr>
                <w:rFonts w:cs="Calibri"/>
                <w:b/>
                <w:bCs/>
                <w:color w:val="000000"/>
              </w:rPr>
            </w:pPr>
            <w:r w:rsidRPr="00E85A16">
              <w:rPr>
                <w:rFonts w:cs="Calibri"/>
                <w:b/>
                <w:bCs/>
                <w:color w:val="000000"/>
              </w:rPr>
              <w:t>ZASTOSOWANE STANDARDY</w:t>
            </w:r>
          </w:p>
        </w:tc>
        <w:tc>
          <w:tcPr>
            <w:tcW w:w="5820" w:type="dxa"/>
            <w:tcBorders>
              <w:top w:val="nil"/>
              <w:left w:val="nil"/>
              <w:bottom w:val="single" w:sz="4" w:space="0" w:color="auto"/>
              <w:right w:val="single" w:sz="4" w:space="0" w:color="auto"/>
            </w:tcBorders>
            <w:shd w:val="clear" w:color="000000" w:fill="FFFFFF"/>
            <w:vAlign w:val="center"/>
            <w:hideMark/>
          </w:tcPr>
          <w:p w14:paraId="7977CDAD"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041A65E7" w14:textId="77777777" w:rsidR="00E85A16" w:rsidRPr="00E85A16" w:rsidRDefault="00E85A16" w:rsidP="00B75271">
            <w:pPr>
              <w:rPr>
                <w:rFonts w:cs="Calibri"/>
                <w:b/>
                <w:bCs/>
                <w:color w:val="000000"/>
              </w:rPr>
            </w:pPr>
          </w:p>
        </w:tc>
      </w:tr>
      <w:tr w:rsidR="00E85A16" w:rsidRPr="0011193C" w14:paraId="2C684C99"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140F522C" w14:textId="77777777" w:rsidR="00E85A16" w:rsidRPr="00E85A16" w:rsidRDefault="00E85A16" w:rsidP="00B75271">
            <w:pPr>
              <w:rPr>
                <w:rFonts w:cs="Calibri"/>
                <w:color w:val="000000"/>
              </w:rPr>
            </w:pPr>
            <w:r w:rsidRPr="00E85A16">
              <w:rPr>
                <w:rFonts w:cs="Calibri"/>
                <w:color w:val="000000"/>
              </w:rPr>
              <w:t>Deklaracje</w:t>
            </w:r>
          </w:p>
        </w:tc>
        <w:tc>
          <w:tcPr>
            <w:tcW w:w="5820" w:type="dxa"/>
            <w:tcBorders>
              <w:top w:val="nil"/>
              <w:left w:val="nil"/>
              <w:bottom w:val="single" w:sz="4" w:space="0" w:color="auto"/>
              <w:right w:val="single" w:sz="4" w:space="0" w:color="auto"/>
            </w:tcBorders>
            <w:shd w:val="clear" w:color="000000" w:fill="FFFFFF"/>
            <w:vAlign w:val="center"/>
            <w:hideMark/>
          </w:tcPr>
          <w:p w14:paraId="2AD02B57" w14:textId="77777777" w:rsidR="00E85A16" w:rsidRPr="00E85A16" w:rsidRDefault="00E85A16" w:rsidP="00B75271">
            <w:pPr>
              <w:rPr>
                <w:rFonts w:cs="Calibri"/>
                <w:color w:val="000000"/>
              </w:rPr>
            </w:pPr>
            <w:r w:rsidRPr="00E85A16">
              <w:rPr>
                <w:rFonts w:cs="Calibri"/>
                <w:color w:val="000000"/>
              </w:rPr>
              <w:t>CE</w:t>
            </w:r>
          </w:p>
        </w:tc>
        <w:tc>
          <w:tcPr>
            <w:tcW w:w="1518" w:type="dxa"/>
            <w:vMerge/>
            <w:tcBorders>
              <w:left w:val="nil"/>
              <w:right w:val="single" w:sz="4" w:space="0" w:color="auto"/>
            </w:tcBorders>
            <w:shd w:val="clear" w:color="000000" w:fill="FFFFFF"/>
          </w:tcPr>
          <w:p w14:paraId="0F1B7BC7" w14:textId="77777777" w:rsidR="00E85A16" w:rsidRPr="00E85A16" w:rsidRDefault="00E85A16" w:rsidP="00B75271">
            <w:pPr>
              <w:rPr>
                <w:rFonts w:cs="Calibri"/>
                <w:color w:val="000000"/>
              </w:rPr>
            </w:pPr>
          </w:p>
        </w:tc>
      </w:tr>
      <w:tr w:rsidR="00E85A16" w:rsidRPr="0011193C" w14:paraId="7D8E2DDE"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84F521D" w14:textId="77777777" w:rsidR="00E85A16" w:rsidRPr="00E85A16" w:rsidRDefault="00E85A16" w:rsidP="00B75271">
            <w:pPr>
              <w:rPr>
                <w:rFonts w:cs="Calibri"/>
                <w:color w:val="000000"/>
              </w:rPr>
            </w:pPr>
            <w:r w:rsidRPr="00E85A16">
              <w:rPr>
                <w:rFonts w:cs="Calibri"/>
                <w:color w:val="000000"/>
              </w:rPr>
              <w:t>Normy</w:t>
            </w:r>
          </w:p>
        </w:tc>
        <w:tc>
          <w:tcPr>
            <w:tcW w:w="5820" w:type="dxa"/>
            <w:tcBorders>
              <w:top w:val="nil"/>
              <w:left w:val="nil"/>
              <w:bottom w:val="single" w:sz="4" w:space="0" w:color="auto"/>
              <w:right w:val="single" w:sz="4" w:space="0" w:color="auto"/>
            </w:tcBorders>
            <w:shd w:val="clear" w:color="000000" w:fill="FFFFFF"/>
            <w:vAlign w:val="center"/>
            <w:hideMark/>
          </w:tcPr>
          <w:p w14:paraId="560DF5C8" w14:textId="77777777" w:rsidR="00E85A16" w:rsidRPr="00E85A16" w:rsidRDefault="00E85A16" w:rsidP="00B75271">
            <w:pPr>
              <w:rPr>
                <w:rFonts w:cs="Calibri"/>
                <w:color w:val="000000"/>
              </w:rPr>
            </w:pPr>
            <w:r w:rsidRPr="00E85A16">
              <w:rPr>
                <w:rFonts w:cs="Calibri"/>
                <w:color w:val="000000"/>
              </w:rPr>
              <w:t>PN-EN 62040-1:2009, PN-EN 62040-2:2008</w:t>
            </w:r>
          </w:p>
        </w:tc>
        <w:tc>
          <w:tcPr>
            <w:tcW w:w="1518" w:type="dxa"/>
            <w:vMerge/>
            <w:tcBorders>
              <w:left w:val="nil"/>
              <w:right w:val="single" w:sz="4" w:space="0" w:color="auto"/>
            </w:tcBorders>
            <w:shd w:val="clear" w:color="000000" w:fill="FFFFFF"/>
          </w:tcPr>
          <w:p w14:paraId="709ACBED" w14:textId="77777777" w:rsidR="00E85A16" w:rsidRPr="00E85A16" w:rsidRDefault="00E85A16" w:rsidP="00B75271">
            <w:pPr>
              <w:rPr>
                <w:rFonts w:cs="Calibri"/>
                <w:color w:val="000000"/>
              </w:rPr>
            </w:pPr>
          </w:p>
        </w:tc>
      </w:tr>
      <w:tr w:rsidR="00E85A16" w:rsidRPr="0011193C" w14:paraId="308F5A1F"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528297B5" w14:textId="77777777" w:rsidR="00E85A16" w:rsidRPr="00E85A16" w:rsidRDefault="00E85A16" w:rsidP="00B75271">
            <w:pPr>
              <w:rPr>
                <w:rFonts w:cs="Calibri"/>
                <w:b/>
                <w:bCs/>
                <w:color w:val="000000"/>
              </w:rPr>
            </w:pPr>
            <w:r w:rsidRPr="00E85A16">
              <w:rPr>
                <w:rFonts w:cs="Calibri"/>
                <w:b/>
                <w:bCs/>
                <w:color w:val="000000"/>
              </w:rPr>
              <w:t>GWARANCJA / SERWIS</w:t>
            </w:r>
          </w:p>
        </w:tc>
        <w:tc>
          <w:tcPr>
            <w:tcW w:w="5820" w:type="dxa"/>
            <w:tcBorders>
              <w:top w:val="nil"/>
              <w:left w:val="nil"/>
              <w:bottom w:val="single" w:sz="4" w:space="0" w:color="auto"/>
              <w:right w:val="single" w:sz="4" w:space="0" w:color="auto"/>
            </w:tcBorders>
            <w:shd w:val="clear" w:color="000000" w:fill="FFFFFF"/>
            <w:vAlign w:val="center"/>
            <w:hideMark/>
          </w:tcPr>
          <w:p w14:paraId="7702D08B"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420763E0" w14:textId="77777777" w:rsidR="00E85A16" w:rsidRPr="00E85A16" w:rsidRDefault="00E85A16" w:rsidP="00B75271">
            <w:pPr>
              <w:rPr>
                <w:rFonts w:cs="Calibri"/>
                <w:b/>
                <w:bCs/>
                <w:color w:val="000000"/>
              </w:rPr>
            </w:pPr>
          </w:p>
        </w:tc>
      </w:tr>
      <w:tr w:rsidR="00E85A16" w:rsidRPr="0011193C" w14:paraId="346CC2C0" w14:textId="77777777" w:rsidTr="00E85A16">
        <w:trPr>
          <w:trHeight w:val="48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068137A0" w14:textId="77777777" w:rsidR="00E85A16" w:rsidRPr="00E85A16" w:rsidRDefault="00E85A16" w:rsidP="00B75271">
            <w:pPr>
              <w:rPr>
                <w:rFonts w:cs="Calibri"/>
                <w:color w:val="000000"/>
              </w:rPr>
            </w:pPr>
            <w:r w:rsidRPr="00E85A16">
              <w:rPr>
                <w:rFonts w:cs="Calibri"/>
                <w:color w:val="000000"/>
              </w:rPr>
              <w:t>Gwarancja</w:t>
            </w:r>
          </w:p>
        </w:tc>
        <w:tc>
          <w:tcPr>
            <w:tcW w:w="5820" w:type="dxa"/>
            <w:tcBorders>
              <w:top w:val="nil"/>
              <w:left w:val="nil"/>
              <w:bottom w:val="single" w:sz="4" w:space="0" w:color="auto"/>
              <w:right w:val="single" w:sz="4" w:space="0" w:color="auto"/>
            </w:tcBorders>
            <w:shd w:val="clear" w:color="000000" w:fill="FFFFFF"/>
            <w:vAlign w:val="center"/>
            <w:hideMark/>
          </w:tcPr>
          <w:p w14:paraId="263F98DE" w14:textId="77777777" w:rsidR="00E85A16" w:rsidRPr="00E85A16" w:rsidRDefault="00E85A16" w:rsidP="00B75271">
            <w:pPr>
              <w:rPr>
                <w:rFonts w:cs="Calibri"/>
                <w:color w:val="000000"/>
              </w:rPr>
            </w:pPr>
            <w:r w:rsidRPr="00E85A16">
              <w:rPr>
                <w:rFonts w:cs="Calibri"/>
                <w:color w:val="000000"/>
              </w:rPr>
              <w:t xml:space="preserve">min 36 miesięcy na elektronikę i 24 miesiące na akumulatory; </w:t>
            </w:r>
          </w:p>
        </w:tc>
        <w:tc>
          <w:tcPr>
            <w:tcW w:w="1518" w:type="dxa"/>
            <w:vMerge/>
            <w:tcBorders>
              <w:left w:val="nil"/>
              <w:right w:val="single" w:sz="4" w:space="0" w:color="auto"/>
            </w:tcBorders>
            <w:shd w:val="clear" w:color="000000" w:fill="FFFFFF"/>
          </w:tcPr>
          <w:p w14:paraId="70D848C6" w14:textId="77777777" w:rsidR="00E85A16" w:rsidRPr="00E85A16" w:rsidRDefault="00E85A16" w:rsidP="00B75271">
            <w:pPr>
              <w:rPr>
                <w:rFonts w:cs="Calibri"/>
                <w:color w:val="000000"/>
              </w:rPr>
            </w:pPr>
          </w:p>
        </w:tc>
      </w:tr>
      <w:tr w:rsidR="00E85A16" w:rsidRPr="0011193C" w14:paraId="7D504F0C" w14:textId="77777777" w:rsidTr="00E85A16">
        <w:trPr>
          <w:trHeight w:val="525"/>
        </w:trPr>
        <w:tc>
          <w:tcPr>
            <w:tcW w:w="315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780C1A" w14:textId="77777777" w:rsidR="00E85A16" w:rsidRPr="00E85A16" w:rsidRDefault="00E85A16" w:rsidP="00B75271">
            <w:pPr>
              <w:rPr>
                <w:rFonts w:cs="Calibri"/>
                <w:color w:val="000000"/>
              </w:rPr>
            </w:pPr>
            <w:r w:rsidRPr="00E85A16">
              <w:rPr>
                <w:rFonts w:cs="Calibri"/>
                <w:color w:val="000000"/>
              </w:rPr>
              <w:t>Serwis</w:t>
            </w:r>
          </w:p>
        </w:tc>
        <w:tc>
          <w:tcPr>
            <w:tcW w:w="5820" w:type="dxa"/>
            <w:tcBorders>
              <w:top w:val="nil"/>
              <w:left w:val="nil"/>
              <w:bottom w:val="single" w:sz="4" w:space="0" w:color="auto"/>
              <w:right w:val="single" w:sz="4" w:space="0" w:color="auto"/>
            </w:tcBorders>
            <w:shd w:val="clear" w:color="000000" w:fill="FFFFFF"/>
            <w:vAlign w:val="center"/>
            <w:hideMark/>
          </w:tcPr>
          <w:p w14:paraId="57751ECE" w14:textId="77777777" w:rsidR="00E85A16" w:rsidRPr="00E85A16" w:rsidRDefault="00E85A16" w:rsidP="00B75271">
            <w:pPr>
              <w:rPr>
                <w:rFonts w:cs="Calibri"/>
                <w:color w:val="000000"/>
              </w:rPr>
            </w:pPr>
            <w:r w:rsidRPr="00E85A16">
              <w:rPr>
                <w:rFonts w:cs="Calibri"/>
                <w:color w:val="000000"/>
              </w:rPr>
              <w:t xml:space="preserve">autoryzowany serwis producenta zlokalizowany w Polsce. </w:t>
            </w:r>
          </w:p>
        </w:tc>
        <w:tc>
          <w:tcPr>
            <w:tcW w:w="1518" w:type="dxa"/>
            <w:vMerge/>
            <w:tcBorders>
              <w:left w:val="nil"/>
              <w:right w:val="single" w:sz="4" w:space="0" w:color="auto"/>
            </w:tcBorders>
            <w:shd w:val="clear" w:color="000000" w:fill="FFFFFF"/>
          </w:tcPr>
          <w:p w14:paraId="432BAB1D" w14:textId="77777777" w:rsidR="00E85A16" w:rsidRPr="00E85A16" w:rsidRDefault="00E85A16" w:rsidP="00B75271">
            <w:pPr>
              <w:rPr>
                <w:rFonts w:cs="Calibri"/>
                <w:color w:val="000000"/>
              </w:rPr>
            </w:pPr>
          </w:p>
        </w:tc>
      </w:tr>
      <w:tr w:rsidR="00E85A16" w:rsidRPr="0011193C" w14:paraId="3C70B386" w14:textId="77777777" w:rsidTr="00E85A16">
        <w:trPr>
          <w:trHeight w:val="345"/>
        </w:trPr>
        <w:tc>
          <w:tcPr>
            <w:tcW w:w="3152" w:type="dxa"/>
            <w:vMerge/>
            <w:tcBorders>
              <w:top w:val="nil"/>
              <w:left w:val="single" w:sz="4" w:space="0" w:color="auto"/>
              <w:bottom w:val="single" w:sz="4" w:space="0" w:color="000000"/>
              <w:right w:val="single" w:sz="4" w:space="0" w:color="auto"/>
            </w:tcBorders>
            <w:vAlign w:val="center"/>
            <w:hideMark/>
          </w:tcPr>
          <w:p w14:paraId="0CF5858F" w14:textId="77777777" w:rsidR="00E85A16" w:rsidRPr="00E85A16" w:rsidRDefault="00E85A16" w:rsidP="00B75271">
            <w:pPr>
              <w:rPr>
                <w:rFonts w:cs="Calibri"/>
                <w:color w:val="000000"/>
              </w:rPr>
            </w:pPr>
          </w:p>
        </w:tc>
        <w:tc>
          <w:tcPr>
            <w:tcW w:w="5820" w:type="dxa"/>
            <w:tcBorders>
              <w:top w:val="nil"/>
              <w:left w:val="nil"/>
              <w:bottom w:val="single" w:sz="4" w:space="0" w:color="auto"/>
              <w:right w:val="single" w:sz="4" w:space="0" w:color="auto"/>
            </w:tcBorders>
            <w:shd w:val="clear" w:color="000000" w:fill="FFFFFF"/>
            <w:vAlign w:val="center"/>
            <w:hideMark/>
          </w:tcPr>
          <w:p w14:paraId="42117EB7" w14:textId="77777777" w:rsidR="00E85A16" w:rsidRPr="00E85A16" w:rsidRDefault="00E85A16" w:rsidP="00B75271">
            <w:pPr>
              <w:rPr>
                <w:rFonts w:cs="Calibri"/>
                <w:color w:val="000000"/>
              </w:rPr>
            </w:pPr>
            <w:r w:rsidRPr="00E85A16">
              <w:rPr>
                <w:rFonts w:cs="Calibri"/>
                <w:color w:val="000000"/>
              </w:rPr>
              <w:t>serwis realizowany w systemie door to door</w:t>
            </w:r>
          </w:p>
        </w:tc>
        <w:tc>
          <w:tcPr>
            <w:tcW w:w="1518" w:type="dxa"/>
            <w:vMerge/>
            <w:tcBorders>
              <w:left w:val="nil"/>
              <w:right w:val="single" w:sz="4" w:space="0" w:color="auto"/>
            </w:tcBorders>
            <w:shd w:val="clear" w:color="000000" w:fill="FFFFFF"/>
          </w:tcPr>
          <w:p w14:paraId="3436FC10" w14:textId="77777777" w:rsidR="00E85A16" w:rsidRPr="00E85A16" w:rsidRDefault="00E85A16" w:rsidP="00B75271">
            <w:pPr>
              <w:rPr>
                <w:rFonts w:cs="Calibri"/>
                <w:color w:val="000000"/>
              </w:rPr>
            </w:pPr>
          </w:p>
        </w:tc>
      </w:tr>
      <w:tr w:rsidR="00E85A16" w:rsidRPr="0011193C" w14:paraId="746BDE38" w14:textId="77777777" w:rsidTr="00E85A16">
        <w:trPr>
          <w:trHeight w:val="24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AA400FB" w14:textId="77777777" w:rsidR="00E85A16" w:rsidRPr="00E85A16" w:rsidRDefault="00E85A16" w:rsidP="00B75271">
            <w:pPr>
              <w:rPr>
                <w:rFonts w:cs="Calibri"/>
                <w:b/>
                <w:bCs/>
                <w:color w:val="000000"/>
              </w:rPr>
            </w:pPr>
            <w:r w:rsidRPr="00E85A16">
              <w:rPr>
                <w:rFonts w:cs="Calibri"/>
                <w:b/>
                <w:bCs/>
                <w:color w:val="000000"/>
              </w:rPr>
              <w:t>DODATKOWE OŚWIADCZENIA/DOKUMENTY</w:t>
            </w:r>
          </w:p>
        </w:tc>
        <w:tc>
          <w:tcPr>
            <w:tcW w:w="5820" w:type="dxa"/>
            <w:tcBorders>
              <w:top w:val="nil"/>
              <w:left w:val="nil"/>
              <w:bottom w:val="single" w:sz="4" w:space="0" w:color="auto"/>
              <w:right w:val="single" w:sz="4" w:space="0" w:color="auto"/>
            </w:tcBorders>
            <w:shd w:val="clear" w:color="000000" w:fill="FFFFFF"/>
            <w:vAlign w:val="center"/>
            <w:hideMark/>
          </w:tcPr>
          <w:p w14:paraId="10C68D34" w14:textId="77777777" w:rsidR="00E85A16" w:rsidRPr="00E85A16" w:rsidRDefault="00E85A16" w:rsidP="00B75271">
            <w:pPr>
              <w:rPr>
                <w:rFonts w:cs="Calibri"/>
                <w:b/>
                <w:bCs/>
                <w:color w:val="000000"/>
              </w:rPr>
            </w:pPr>
            <w:r w:rsidRPr="00E85A16">
              <w:rPr>
                <w:rFonts w:cs="Calibri"/>
                <w:b/>
                <w:bCs/>
                <w:color w:val="000000"/>
              </w:rPr>
              <w:t> </w:t>
            </w:r>
          </w:p>
        </w:tc>
        <w:tc>
          <w:tcPr>
            <w:tcW w:w="1518" w:type="dxa"/>
            <w:vMerge/>
            <w:tcBorders>
              <w:left w:val="nil"/>
              <w:right w:val="single" w:sz="4" w:space="0" w:color="auto"/>
            </w:tcBorders>
            <w:shd w:val="clear" w:color="000000" w:fill="FFFFFF"/>
          </w:tcPr>
          <w:p w14:paraId="2C23CC93" w14:textId="77777777" w:rsidR="00E85A16" w:rsidRPr="00E85A16" w:rsidRDefault="00E85A16" w:rsidP="00B75271">
            <w:pPr>
              <w:rPr>
                <w:rFonts w:cs="Calibri"/>
                <w:b/>
                <w:bCs/>
                <w:color w:val="000000"/>
              </w:rPr>
            </w:pPr>
          </w:p>
        </w:tc>
      </w:tr>
      <w:tr w:rsidR="00E85A16" w:rsidRPr="0011193C" w14:paraId="7E05B58C" w14:textId="77777777" w:rsidTr="00E85A16">
        <w:trPr>
          <w:trHeight w:val="72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6938FABC" w14:textId="77777777" w:rsidR="00E85A16" w:rsidRPr="00E85A16" w:rsidRDefault="00E85A16" w:rsidP="00B75271">
            <w:pPr>
              <w:rPr>
                <w:rFonts w:cs="Calibri"/>
                <w:color w:val="000000"/>
              </w:rPr>
            </w:pPr>
            <w:r w:rsidRPr="00E85A16">
              <w:rPr>
                <w:rFonts w:cs="Calibri"/>
                <w:color w:val="000000"/>
              </w:rPr>
              <w:t> </w:t>
            </w:r>
          </w:p>
        </w:tc>
        <w:tc>
          <w:tcPr>
            <w:tcW w:w="5820" w:type="dxa"/>
            <w:tcBorders>
              <w:top w:val="nil"/>
              <w:left w:val="nil"/>
              <w:bottom w:val="single" w:sz="4" w:space="0" w:color="auto"/>
              <w:right w:val="single" w:sz="4" w:space="0" w:color="auto"/>
            </w:tcBorders>
            <w:shd w:val="clear" w:color="000000" w:fill="FFFFFF"/>
            <w:vAlign w:val="center"/>
            <w:hideMark/>
          </w:tcPr>
          <w:p w14:paraId="49F7E9D2" w14:textId="77777777" w:rsidR="00E85A16" w:rsidRPr="00E85A16" w:rsidRDefault="00E85A16" w:rsidP="00B75271">
            <w:pPr>
              <w:rPr>
                <w:rFonts w:cs="Calibri"/>
                <w:color w:val="000000"/>
              </w:rPr>
            </w:pPr>
            <w:r w:rsidRPr="00E85A16">
              <w:rPr>
                <w:rFonts w:cs="Calibri"/>
                <w:color w:val="000000"/>
              </w:rPr>
              <w:t xml:space="preserve">ISO 9001:2015 dla producenta sprzętu obejmujący proces projektowania, produkcji i serwisowania - należy dołączyć do oferty dokument potwierdzający spełnienie wymagań </w:t>
            </w:r>
          </w:p>
        </w:tc>
        <w:tc>
          <w:tcPr>
            <w:tcW w:w="1518" w:type="dxa"/>
            <w:vMerge/>
            <w:tcBorders>
              <w:left w:val="nil"/>
              <w:right w:val="single" w:sz="4" w:space="0" w:color="auto"/>
            </w:tcBorders>
            <w:shd w:val="clear" w:color="000000" w:fill="FFFFFF"/>
          </w:tcPr>
          <w:p w14:paraId="46D1E9DE" w14:textId="77777777" w:rsidR="00E85A16" w:rsidRPr="00E85A16" w:rsidRDefault="00E85A16" w:rsidP="00B75271">
            <w:pPr>
              <w:rPr>
                <w:rFonts w:cs="Calibri"/>
                <w:color w:val="000000"/>
              </w:rPr>
            </w:pPr>
          </w:p>
        </w:tc>
      </w:tr>
      <w:tr w:rsidR="00E85A16" w:rsidRPr="0011193C" w14:paraId="69F3B81D" w14:textId="77777777" w:rsidTr="00E85A16">
        <w:trPr>
          <w:trHeight w:val="48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3C12BC23" w14:textId="77777777" w:rsidR="00E85A16" w:rsidRPr="00E85A16" w:rsidRDefault="00E85A16" w:rsidP="00B75271">
            <w:pPr>
              <w:rPr>
                <w:rFonts w:cs="Calibri"/>
                <w:color w:val="000000"/>
              </w:rPr>
            </w:pPr>
            <w:r w:rsidRPr="00E85A16">
              <w:rPr>
                <w:rFonts w:cs="Calibri"/>
                <w:color w:val="000000"/>
              </w:rPr>
              <w:t> </w:t>
            </w:r>
          </w:p>
        </w:tc>
        <w:tc>
          <w:tcPr>
            <w:tcW w:w="5820" w:type="dxa"/>
            <w:tcBorders>
              <w:top w:val="nil"/>
              <w:left w:val="nil"/>
              <w:bottom w:val="single" w:sz="4" w:space="0" w:color="auto"/>
              <w:right w:val="single" w:sz="4" w:space="0" w:color="auto"/>
            </w:tcBorders>
            <w:shd w:val="clear" w:color="000000" w:fill="FFFFFF"/>
            <w:vAlign w:val="center"/>
            <w:hideMark/>
          </w:tcPr>
          <w:p w14:paraId="35C8635B" w14:textId="77777777" w:rsidR="00E85A16" w:rsidRPr="00E85A16" w:rsidRDefault="00E85A16" w:rsidP="00B75271">
            <w:pPr>
              <w:rPr>
                <w:rFonts w:cs="Calibri"/>
                <w:color w:val="000000"/>
              </w:rPr>
            </w:pPr>
            <w:r w:rsidRPr="00E85A16">
              <w:rPr>
                <w:rFonts w:cs="Calibri"/>
                <w:color w:val="000000"/>
              </w:rPr>
              <w:t>oświadczenie producenta o spełnieniu minimalnych wymaganych parametrów specyfikacji</w:t>
            </w:r>
          </w:p>
        </w:tc>
        <w:tc>
          <w:tcPr>
            <w:tcW w:w="1518" w:type="dxa"/>
            <w:vMerge/>
            <w:tcBorders>
              <w:left w:val="nil"/>
              <w:right w:val="single" w:sz="4" w:space="0" w:color="auto"/>
            </w:tcBorders>
            <w:shd w:val="clear" w:color="000000" w:fill="FFFFFF"/>
          </w:tcPr>
          <w:p w14:paraId="63986F53" w14:textId="77777777" w:rsidR="00E85A16" w:rsidRPr="00E85A16" w:rsidRDefault="00E85A16" w:rsidP="00B75271">
            <w:pPr>
              <w:rPr>
                <w:rFonts w:cs="Calibri"/>
                <w:color w:val="000000"/>
              </w:rPr>
            </w:pPr>
          </w:p>
        </w:tc>
      </w:tr>
      <w:tr w:rsidR="00E85A16" w:rsidRPr="0011193C" w14:paraId="729237A4" w14:textId="77777777" w:rsidTr="00E85A16">
        <w:trPr>
          <w:trHeight w:val="480"/>
        </w:trPr>
        <w:tc>
          <w:tcPr>
            <w:tcW w:w="3152" w:type="dxa"/>
            <w:tcBorders>
              <w:top w:val="nil"/>
              <w:left w:val="single" w:sz="4" w:space="0" w:color="auto"/>
              <w:bottom w:val="single" w:sz="4" w:space="0" w:color="auto"/>
              <w:right w:val="single" w:sz="4" w:space="0" w:color="auto"/>
            </w:tcBorders>
            <w:shd w:val="clear" w:color="000000" w:fill="FFFFFF"/>
            <w:vAlign w:val="center"/>
            <w:hideMark/>
          </w:tcPr>
          <w:p w14:paraId="45EB1F21" w14:textId="77777777" w:rsidR="00E85A16" w:rsidRPr="00E85A16" w:rsidRDefault="00E85A16" w:rsidP="00B75271">
            <w:pPr>
              <w:rPr>
                <w:rFonts w:cs="Calibri"/>
                <w:color w:val="000000"/>
              </w:rPr>
            </w:pPr>
            <w:r w:rsidRPr="00E85A16">
              <w:rPr>
                <w:rFonts w:cs="Calibri"/>
                <w:color w:val="000000"/>
              </w:rPr>
              <w:t> </w:t>
            </w:r>
          </w:p>
        </w:tc>
        <w:tc>
          <w:tcPr>
            <w:tcW w:w="5820" w:type="dxa"/>
            <w:tcBorders>
              <w:top w:val="nil"/>
              <w:left w:val="nil"/>
              <w:bottom w:val="single" w:sz="4" w:space="0" w:color="auto"/>
              <w:right w:val="single" w:sz="4" w:space="0" w:color="auto"/>
            </w:tcBorders>
            <w:shd w:val="clear" w:color="000000" w:fill="FFFFFF"/>
            <w:vAlign w:val="center"/>
            <w:hideMark/>
          </w:tcPr>
          <w:p w14:paraId="681612B9" w14:textId="77777777" w:rsidR="00E85A16" w:rsidRPr="00E85A16" w:rsidRDefault="00E85A16" w:rsidP="00B75271">
            <w:pPr>
              <w:rPr>
                <w:rFonts w:cs="Calibri"/>
                <w:color w:val="000000"/>
              </w:rPr>
            </w:pPr>
            <w:r w:rsidRPr="00E85A16">
              <w:rPr>
                <w:rFonts w:cs="Calibri"/>
                <w:color w:val="000000"/>
              </w:rPr>
              <w:t>karta katalogowa oferowanego sprzętu, oraz wymaganego modułu bateryjnego.</w:t>
            </w:r>
          </w:p>
        </w:tc>
        <w:tc>
          <w:tcPr>
            <w:tcW w:w="1518" w:type="dxa"/>
            <w:vMerge/>
            <w:tcBorders>
              <w:left w:val="nil"/>
              <w:right w:val="single" w:sz="4" w:space="0" w:color="auto"/>
            </w:tcBorders>
            <w:shd w:val="clear" w:color="000000" w:fill="FFFFFF"/>
          </w:tcPr>
          <w:p w14:paraId="31D925F7" w14:textId="77777777" w:rsidR="00E85A16" w:rsidRPr="00E85A16" w:rsidRDefault="00E85A16" w:rsidP="00B75271">
            <w:pPr>
              <w:rPr>
                <w:rFonts w:cs="Calibri"/>
                <w:color w:val="000000"/>
              </w:rPr>
            </w:pPr>
          </w:p>
        </w:tc>
      </w:tr>
      <w:tr w:rsidR="00E85A16" w:rsidRPr="0011193C" w14:paraId="6664A2ED" w14:textId="77777777" w:rsidTr="00E85A16">
        <w:trPr>
          <w:trHeight w:val="624"/>
        </w:trPr>
        <w:tc>
          <w:tcPr>
            <w:tcW w:w="3152" w:type="dxa"/>
            <w:tcBorders>
              <w:top w:val="nil"/>
              <w:left w:val="single" w:sz="4" w:space="0" w:color="auto"/>
              <w:bottom w:val="single" w:sz="4" w:space="0" w:color="auto"/>
              <w:right w:val="single" w:sz="4" w:space="0" w:color="auto"/>
            </w:tcBorders>
            <w:shd w:val="clear" w:color="000000" w:fill="FFFFFF"/>
            <w:vAlign w:val="bottom"/>
            <w:hideMark/>
          </w:tcPr>
          <w:p w14:paraId="6E6D7048" w14:textId="77777777" w:rsidR="00E85A16" w:rsidRPr="00E85A16" w:rsidRDefault="00E85A16" w:rsidP="00B75271">
            <w:pPr>
              <w:rPr>
                <w:rFonts w:cs="Calibri"/>
                <w:color w:val="000000"/>
              </w:rPr>
            </w:pPr>
            <w:r w:rsidRPr="00E85A16">
              <w:rPr>
                <w:rFonts w:cs="Calibri"/>
                <w:color w:val="000000"/>
              </w:rPr>
              <w:t> </w:t>
            </w:r>
          </w:p>
        </w:tc>
        <w:tc>
          <w:tcPr>
            <w:tcW w:w="5820" w:type="dxa"/>
            <w:tcBorders>
              <w:top w:val="nil"/>
              <w:left w:val="nil"/>
              <w:bottom w:val="single" w:sz="4" w:space="0" w:color="auto"/>
              <w:right w:val="single" w:sz="4" w:space="0" w:color="auto"/>
            </w:tcBorders>
            <w:shd w:val="clear" w:color="000000" w:fill="FFFFFF"/>
            <w:vAlign w:val="bottom"/>
            <w:hideMark/>
          </w:tcPr>
          <w:p w14:paraId="777974F6" w14:textId="77777777" w:rsidR="00E85A16" w:rsidRPr="00E85A16" w:rsidRDefault="00E85A16" w:rsidP="00B75271">
            <w:pPr>
              <w:rPr>
                <w:rFonts w:cs="Calibri"/>
                <w:color w:val="000000"/>
              </w:rPr>
            </w:pPr>
            <w:r w:rsidRPr="00E85A16">
              <w:rPr>
                <w:rFonts w:cs="Calibri"/>
                <w:color w:val="000000"/>
              </w:rPr>
              <w:t>do oferty należy dołączyć oświadczenie producenta potwierdzające realizację gwarancji i przeglądów przez serwis producenta</w:t>
            </w:r>
          </w:p>
        </w:tc>
        <w:tc>
          <w:tcPr>
            <w:tcW w:w="1518" w:type="dxa"/>
            <w:vMerge/>
            <w:tcBorders>
              <w:left w:val="nil"/>
              <w:bottom w:val="single" w:sz="4" w:space="0" w:color="auto"/>
              <w:right w:val="single" w:sz="4" w:space="0" w:color="auto"/>
            </w:tcBorders>
            <w:shd w:val="clear" w:color="000000" w:fill="FFFFFF"/>
          </w:tcPr>
          <w:p w14:paraId="0988F67C" w14:textId="77777777" w:rsidR="00E85A16" w:rsidRPr="00E85A16" w:rsidRDefault="00E85A16" w:rsidP="00B75271">
            <w:pPr>
              <w:rPr>
                <w:rFonts w:cs="Calibri"/>
                <w:color w:val="000000"/>
              </w:rPr>
            </w:pPr>
          </w:p>
        </w:tc>
      </w:tr>
    </w:tbl>
    <w:p w14:paraId="3DCB3A8F" w14:textId="77777777" w:rsidR="00E85A16" w:rsidRDefault="00E85A16" w:rsidP="00E85A16">
      <w:pPr>
        <w:rPr>
          <w:b/>
          <w:bCs/>
          <w:sz w:val="28"/>
          <w:szCs w:val="28"/>
        </w:rPr>
      </w:pPr>
    </w:p>
    <w:p w14:paraId="38925F55" w14:textId="28B24450" w:rsidR="00E85A16" w:rsidRDefault="00E85A16" w:rsidP="00E85A16">
      <w:pPr>
        <w:rPr>
          <w:b/>
          <w:bCs/>
          <w:sz w:val="28"/>
          <w:szCs w:val="28"/>
        </w:rPr>
      </w:pPr>
      <w:r>
        <w:rPr>
          <w:b/>
          <w:bCs/>
          <w:sz w:val="28"/>
          <w:szCs w:val="28"/>
        </w:rPr>
        <w:t xml:space="preserve">Firewall sprzętowy (UTM) – 2 szt. </w:t>
      </w:r>
    </w:p>
    <w:p w14:paraId="59F37625" w14:textId="77777777" w:rsidR="00E85A16" w:rsidRDefault="00E85A16" w:rsidP="00E85A16">
      <w:pPr>
        <w:rPr>
          <w:b/>
          <w:bCs/>
          <w:sz w:val="28"/>
          <w:szCs w:val="28"/>
        </w:rPr>
      </w:pPr>
    </w:p>
    <w:tbl>
      <w:tblPr>
        <w:tblStyle w:val="Tabela-Siatka"/>
        <w:tblW w:w="10490" w:type="dxa"/>
        <w:tblInd w:w="-572" w:type="dxa"/>
        <w:tblLook w:val="04A0" w:firstRow="1" w:lastRow="0" w:firstColumn="1" w:lastColumn="0" w:noHBand="0" w:noVBand="1"/>
      </w:tblPr>
      <w:tblGrid>
        <w:gridCol w:w="8931"/>
        <w:gridCol w:w="1559"/>
      </w:tblGrid>
      <w:tr w:rsidR="00E85A16" w14:paraId="2AAE23EB" w14:textId="77777777" w:rsidTr="00B75271">
        <w:tc>
          <w:tcPr>
            <w:tcW w:w="8931" w:type="dxa"/>
          </w:tcPr>
          <w:p w14:paraId="6260227C" w14:textId="77777777" w:rsidR="00E85A16" w:rsidRDefault="00E85A16" w:rsidP="00B75271">
            <w:pPr>
              <w:rPr>
                <w:b/>
                <w:bCs/>
                <w:smallCaps/>
              </w:rPr>
            </w:pPr>
            <w:r w:rsidRPr="006D4044">
              <w:rPr>
                <w:b/>
                <w:bCs/>
                <w:smallCaps/>
              </w:rPr>
              <w:t>Parametry i charakterystyka (wymagania minimalne)</w:t>
            </w:r>
          </w:p>
          <w:p w14:paraId="1D17CA63" w14:textId="77777777" w:rsidR="00E85A16" w:rsidRDefault="00E85A16" w:rsidP="00B75271">
            <w:pPr>
              <w:rPr>
                <w:b/>
                <w:bCs/>
                <w:sz w:val="28"/>
                <w:szCs w:val="28"/>
              </w:rPr>
            </w:pPr>
          </w:p>
        </w:tc>
        <w:tc>
          <w:tcPr>
            <w:tcW w:w="1559" w:type="dxa"/>
          </w:tcPr>
          <w:p w14:paraId="34BBFB8D" w14:textId="76F9C388" w:rsidR="00E85A16" w:rsidRDefault="00E85A16" w:rsidP="00B75271">
            <w:pPr>
              <w:rPr>
                <w:b/>
                <w:bCs/>
                <w:sz w:val="28"/>
                <w:szCs w:val="28"/>
              </w:rPr>
            </w:pPr>
            <w:r w:rsidRPr="006D4044">
              <w:rPr>
                <w:b/>
                <w:bCs/>
              </w:rPr>
              <w:t>CENA</w:t>
            </w:r>
            <w:r>
              <w:rPr>
                <w:b/>
                <w:bCs/>
              </w:rPr>
              <w:t xml:space="preserve"> (za sztukę)</w:t>
            </w:r>
          </w:p>
        </w:tc>
      </w:tr>
      <w:tr w:rsidR="00E85A16" w14:paraId="50B90AE4" w14:textId="77777777" w:rsidTr="00B75271">
        <w:tc>
          <w:tcPr>
            <w:tcW w:w="8931" w:type="dxa"/>
          </w:tcPr>
          <w:p w14:paraId="75A4C416" w14:textId="77777777" w:rsidR="00E85A16" w:rsidRPr="00E85A16" w:rsidRDefault="00E85A16" w:rsidP="00B75271">
            <w:pPr>
              <w:jc w:val="both"/>
              <w:rPr>
                <w:rFonts w:cs="Calibri"/>
              </w:rPr>
            </w:pPr>
            <w:r w:rsidRPr="00E85A16">
              <w:rPr>
                <w:rFonts w:cs="Calibri"/>
              </w:rPr>
              <w:t xml:space="preserve">Dostarczony system bezpieczeństwa musi zapewniać wszystkie wymienione poniżej funkcje sieciowe i  bezpieczeństwa niezależnie od dostawcy łącza. Dopuszcza się aby poszczególne elementy wchodzące w </w:t>
            </w:r>
            <w:r w:rsidRPr="00E85A16">
              <w:rPr>
                <w:rFonts w:cs="Calibri"/>
              </w:rPr>
              <w:lastRenderedPageBreak/>
              <w:t>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4D037867" w14:textId="77777777" w:rsidR="00E85A16" w:rsidRPr="00E85A16" w:rsidRDefault="00E85A16" w:rsidP="00B75271">
            <w:pPr>
              <w:jc w:val="both"/>
              <w:rPr>
                <w:rFonts w:cs="Calibri"/>
              </w:rPr>
            </w:pPr>
            <w:r w:rsidRPr="00E85A16">
              <w:rPr>
                <w:rFonts w:cs="Calibri"/>
              </w:rPr>
              <w:t xml:space="preserve">System realizujący funkcję Firewall musi dawać możliwość pracy w jednym z trzech trybów: Routera z funkcją NAT, transparentnym oraz monitorowania na porcie SPAN. </w:t>
            </w:r>
          </w:p>
          <w:p w14:paraId="192EDD5D" w14:textId="77777777" w:rsidR="00E85A16" w:rsidRPr="00E85A16" w:rsidRDefault="00E85A16" w:rsidP="00B75271">
            <w:pPr>
              <w:jc w:val="both"/>
              <w:rPr>
                <w:rFonts w:cs="Calibri"/>
              </w:rPr>
            </w:pPr>
            <w:r w:rsidRPr="00E85A16">
              <w:rPr>
                <w:rFonts w:cs="Calibri"/>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3 administratorów do poszczególnych instancji systemu.</w:t>
            </w:r>
          </w:p>
          <w:p w14:paraId="35EEF960" w14:textId="77777777" w:rsidR="00E85A16" w:rsidRPr="00E85A16" w:rsidRDefault="00E85A16" w:rsidP="00B75271">
            <w:pPr>
              <w:jc w:val="both"/>
              <w:rPr>
                <w:rFonts w:cs="Calibri"/>
              </w:rPr>
            </w:pPr>
            <w:r w:rsidRPr="00E85A16">
              <w:rPr>
                <w:rFonts w:cs="Calibri"/>
              </w:rPr>
              <w:t>System musi wspierać IPv4 oraz IPv6 w zakresie:</w:t>
            </w:r>
          </w:p>
          <w:p w14:paraId="2BE1A162" w14:textId="77777777" w:rsidR="00E85A16" w:rsidRPr="00E85A16" w:rsidRDefault="00E85A16" w:rsidP="00E85A16">
            <w:pPr>
              <w:pStyle w:val="Akapitzlist"/>
              <w:numPr>
                <w:ilvl w:val="0"/>
                <w:numId w:val="58"/>
              </w:numPr>
              <w:spacing w:after="0" w:line="259" w:lineRule="auto"/>
              <w:ind w:left="1068"/>
              <w:jc w:val="both"/>
            </w:pPr>
            <w:r w:rsidRPr="00E85A16">
              <w:t>Firewall.</w:t>
            </w:r>
          </w:p>
          <w:p w14:paraId="09F8E759" w14:textId="77777777" w:rsidR="00E85A16" w:rsidRPr="00E85A16" w:rsidRDefault="00E85A16" w:rsidP="00E85A16">
            <w:pPr>
              <w:pStyle w:val="Akapitzlist"/>
              <w:numPr>
                <w:ilvl w:val="0"/>
                <w:numId w:val="59"/>
              </w:numPr>
              <w:spacing w:after="0" w:line="259" w:lineRule="auto"/>
              <w:ind w:left="1068"/>
              <w:jc w:val="both"/>
            </w:pPr>
            <w:r w:rsidRPr="00E85A16">
              <w:t>Ochrony w warstwie aplikacji.</w:t>
            </w:r>
          </w:p>
          <w:p w14:paraId="2CD00465" w14:textId="77777777" w:rsidR="00E85A16" w:rsidRPr="00E85A16" w:rsidRDefault="00E85A16" w:rsidP="00E85A16">
            <w:pPr>
              <w:pStyle w:val="Akapitzlist"/>
              <w:numPr>
                <w:ilvl w:val="0"/>
                <w:numId w:val="60"/>
              </w:numPr>
              <w:spacing w:after="0" w:line="259" w:lineRule="auto"/>
              <w:ind w:left="1068"/>
              <w:jc w:val="both"/>
            </w:pPr>
            <w:r w:rsidRPr="00E85A16">
              <w:t xml:space="preserve">Protokołów routingu dynamicznego. </w:t>
            </w:r>
          </w:p>
          <w:p w14:paraId="43455FF9"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Redundancja, monitoring i wykrywanie awarii</w:t>
            </w:r>
          </w:p>
          <w:p w14:paraId="577F9FA8" w14:textId="77777777" w:rsidR="00E85A16" w:rsidRPr="00E85A16" w:rsidRDefault="00E85A16" w:rsidP="00E85A16">
            <w:pPr>
              <w:pStyle w:val="Akapitzlist"/>
              <w:numPr>
                <w:ilvl w:val="0"/>
                <w:numId w:val="61"/>
              </w:numPr>
              <w:spacing w:after="0" w:line="259" w:lineRule="auto"/>
              <w:jc w:val="both"/>
            </w:pPr>
            <w:r w:rsidRPr="00E85A16">
              <w:rPr>
                <w:lang w:val="pl-PL"/>
              </w:rPr>
              <w:t xml:space="preserve">W przypadku systemu pełniącego funkcje: Firewall, IPSec, Kontrola Aplikacji oraz IPS – musi istnieć możliwość łączenia w klaster Active-Active lub Active-Passive. </w:t>
            </w:r>
            <w:r w:rsidRPr="00E85A16">
              <w:t xml:space="preserve">W obu trybach powinna istnieć funkcja synchronizacji sesji firewall. </w:t>
            </w:r>
          </w:p>
          <w:p w14:paraId="561CE5D1" w14:textId="77777777" w:rsidR="00E85A16" w:rsidRPr="00E85A16" w:rsidRDefault="00E85A16" w:rsidP="00E85A16">
            <w:pPr>
              <w:pStyle w:val="Akapitzlist"/>
              <w:numPr>
                <w:ilvl w:val="0"/>
                <w:numId w:val="61"/>
              </w:numPr>
              <w:spacing w:after="0" w:line="259" w:lineRule="auto"/>
              <w:jc w:val="both"/>
              <w:rPr>
                <w:lang w:val="pl-PL"/>
              </w:rPr>
            </w:pPr>
            <w:r w:rsidRPr="00E85A16">
              <w:rPr>
                <w:lang w:val="pl-PL"/>
              </w:rPr>
              <w:t>Monitoring i wykrywanie uszkodzenia elementów sprzętowych i programowych systemów zabezpieczeń oraz łączy sieciowych.</w:t>
            </w:r>
          </w:p>
          <w:p w14:paraId="2DA97172" w14:textId="77777777" w:rsidR="00E85A16" w:rsidRPr="00E85A16" w:rsidRDefault="00E85A16" w:rsidP="00E85A16">
            <w:pPr>
              <w:pStyle w:val="Akapitzlist"/>
              <w:numPr>
                <w:ilvl w:val="0"/>
                <w:numId w:val="61"/>
              </w:numPr>
              <w:spacing w:after="0" w:line="259" w:lineRule="auto"/>
              <w:jc w:val="both"/>
              <w:rPr>
                <w:lang w:val="pl-PL"/>
              </w:rPr>
            </w:pPr>
            <w:r w:rsidRPr="00E85A16">
              <w:rPr>
                <w:lang w:val="pl-PL"/>
              </w:rPr>
              <w:t xml:space="preserve">Monitoring stanu realizowanych połączeń VPN. </w:t>
            </w:r>
          </w:p>
          <w:p w14:paraId="5871F92E" w14:textId="77777777" w:rsidR="00E85A16" w:rsidRPr="00E85A16" w:rsidRDefault="00E85A16" w:rsidP="00E85A16">
            <w:pPr>
              <w:pStyle w:val="Akapitzlist"/>
              <w:numPr>
                <w:ilvl w:val="0"/>
                <w:numId w:val="61"/>
              </w:numPr>
              <w:spacing w:after="0" w:line="259" w:lineRule="auto"/>
              <w:jc w:val="both"/>
            </w:pPr>
            <w:r w:rsidRPr="00E85A16">
              <w:rPr>
                <w:lang w:val="pl-PL"/>
              </w:rPr>
              <w:t xml:space="preserve">System musi umożliwiać agregację linków statyczną oraz w oparciu o protokół LACP. </w:t>
            </w:r>
            <w:r w:rsidRPr="00E85A16">
              <w:t>Powinna istnieć możliwość tworzenia interfejsów redundantnych.</w:t>
            </w:r>
          </w:p>
          <w:p w14:paraId="27714097"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Interfejsy, Dysk, Zasilanie:</w:t>
            </w:r>
          </w:p>
          <w:p w14:paraId="3EC7A364" w14:textId="77777777" w:rsidR="00E85A16" w:rsidRPr="00E85A16" w:rsidRDefault="00E85A16" w:rsidP="00E85A16">
            <w:pPr>
              <w:pStyle w:val="Akapitzlist"/>
              <w:numPr>
                <w:ilvl w:val="0"/>
                <w:numId w:val="62"/>
              </w:numPr>
              <w:spacing w:after="0" w:line="259" w:lineRule="auto"/>
              <w:jc w:val="both"/>
              <w:rPr>
                <w:lang w:val="pl-PL"/>
              </w:rPr>
            </w:pPr>
            <w:r w:rsidRPr="00E85A16">
              <w:rPr>
                <w:lang w:val="pl-PL"/>
              </w:rPr>
              <w:t xml:space="preserve">System realizujący funkcję Firewall musi dysponować minimum: </w:t>
            </w:r>
          </w:p>
          <w:p w14:paraId="0BD4188F" w14:textId="77777777" w:rsidR="00E85A16" w:rsidRPr="00E85A16" w:rsidRDefault="00E85A16" w:rsidP="00E85A16">
            <w:pPr>
              <w:pStyle w:val="Akapitzlist"/>
              <w:numPr>
                <w:ilvl w:val="0"/>
                <w:numId w:val="63"/>
              </w:numPr>
              <w:spacing w:after="0" w:line="259" w:lineRule="auto"/>
              <w:ind w:left="1068"/>
              <w:jc w:val="both"/>
            </w:pPr>
            <w:r w:rsidRPr="00E85A16">
              <w:t>10 portami Gigabit Ethernet RJ-45.</w:t>
            </w:r>
          </w:p>
          <w:p w14:paraId="62BEE8A2" w14:textId="77777777" w:rsidR="00E85A16" w:rsidRPr="00E85A16" w:rsidRDefault="00E85A16" w:rsidP="00E85A16">
            <w:pPr>
              <w:pStyle w:val="Akapitzlist"/>
              <w:numPr>
                <w:ilvl w:val="0"/>
                <w:numId w:val="62"/>
              </w:numPr>
              <w:spacing w:after="0" w:line="259" w:lineRule="auto"/>
              <w:jc w:val="both"/>
              <w:rPr>
                <w:lang w:val="pl-PL"/>
              </w:rPr>
            </w:pPr>
            <w:r w:rsidRPr="00E85A16">
              <w:rPr>
                <w:lang w:val="pl-PL"/>
              </w:rPr>
              <w:t>System Firewall musi posiadać wbudowany port konsoli szeregowej oraz gniazdo USB umożliwiające podłączenie modemu 3G/4G oraz instalacji oprogramowania z klucza USB.</w:t>
            </w:r>
          </w:p>
          <w:p w14:paraId="50EF8204" w14:textId="77777777" w:rsidR="00E85A16" w:rsidRPr="00E85A16" w:rsidRDefault="00E85A16" w:rsidP="00E85A16">
            <w:pPr>
              <w:pStyle w:val="Akapitzlist"/>
              <w:numPr>
                <w:ilvl w:val="0"/>
                <w:numId w:val="62"/>
              </w:numPr>
              <w:spacing w:after="0" w:line="259" w:lineRule="auto"/>
              <w:jc w:val="both"/>
              <w:rPr>
                <w:lang w:val="pl-PL"/>
              </w:rPr>
            </w:pPr>
            <w:r w:rsidRPr="00E85A16">
              <w:rPr>
                <w:lang w:val="pl-PL"/>
              </w:rPr>
              <w:t>W ramach systemu Firewall powinna być możliwość zdefiniowania co najmniej 200 interfejsów wirtualnych - definiowanych jako VLAN’y w oparciu o standard 802.1Q.</w:t>
            </w:r>
          </w:p>
          <w:p w14:paraId="0F5BB444" w14:textId="77777777" w:rsidR="00E85A16" w:rsidRPr="00E85A16" w:rsidRDefault="00E85A16" w:rsidP="00E85A16">
            <w:pPr>
              <w:pStyle w:val="Akapitzlist"/>
              <w:numPr>
                <w:ilvl w:val="0"/>
                <w:numId w:val="62"/>
              </w:numPr>
              <w:spacing w:after="0" w:line="259" w:lineRule="auto"/>
              <w:jc w:val="both"/>
              <w:rPr>
                <w:lang w:val="pl-PL"/>
              </w:rPr>
            </w:pPr>
            <w:r w:rsidRPr="00E85A16">
              <w:rPr>
                <w:lang w:val="pl-PL"/>
              </w:rPr>
              <w:t>System musi być wyposażony w zasilanie AC.</w:t>
            </w:r>
          </w:p>
          <w:p w14:paraId="4C1F3BE4"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Parametry wydajnościowe:</w:t>
            </w:r>
          </w:p>
          <w:p w14:paraId="65497397" w14:textId="77777777" w:rsidR="00E85A16" w:rsidRPr="00E85A16" w:rsidRDefault="00E85A16" w:rsidP="00E85A16">
            <w:pPr>
              <w:pStyle w:val="Akapitzlist"/>
              <w:numPr>
                <w:ilvl w:val="0"/>
                <w:numId w:val="64"/>
              </w:numPr>
              <w:spacing w:after="0" w:line="259" w:lineRule="auto"/>
              <w:jc w:val="both"/>
              <w:rPr>
                <w:lang w:val="pl-PL"/>
              </w:rPr>
            </w:pPr>
            <w:r w:rsidRPr="00E85A16">
              <w:rPr>
                <w:lang w:val="pl-PL"/>
              </w:rPr>
              <w:t>W zakresie Firewall’a obsługa nie mniej niż 700 tys. jednoczesnych połączeń oraz 35 tys. nowych połączeń na sekundę.</w:t>
            </w:r>
          </w:p>
          <w:p w14:paraId="4DE458EC" w14:textId="77777777" w:rsidR="00E85A16" w:rsidRPr="00E85A16" w:rsidRDefault="00E85A16" w:rsidP="00E85A16">
            <w:pPr>
              <w:pStyle w:val="Akapitzlist"/>
              <w:numPr>
                <w:ilvl w:val="0"/>
                <w:numId w:val="64"/>
              </w:numPr>
              <w:spacing w:after="0" w:line="259" w:lineRule="auto"/>
              <w:jc w:val="both"/>
              <w:rPr>
                <w:lang w:val="pl-PL"/>
              </w:rPr>
            </w:pPr>
            <w:r w:rsidRPr="00E85A16">
              <w:rPr>
                <w:lang w:val="pl-PL"/>
              </w:rPr>
              <w:t>Przepustowość Stateful Firewall: nie mniej niż 10 Gbps dla pakietów 512 B.</w:t>
            </w:r>
          </w:p>
          <w:p w14:paraId="4C34333F" w14:textId="77777777" w:rsidR="00E85A16" w:rsidRPr="00E85A16" w:rsidRDefault="00E85A16" w:rsidP="00E85A16">
            <w:pPr>
              <w:pStyle w:val="Akapitzlist"/>
              <w:numPr>
                <w:ilvl w:val="0"/>
                <w:numId w:val="64"/>
              </w:numPr>
              <w:spacing w:after="0" w:line="259" w:lineRule="auto"/>
              <w:jc w:val="both"/>
              <w:rPr>
                <w:lang w:val="pl-PL"/>
              </w:rPr>
            </w:pPr>
            <w:r w:rsidRPr="00E85A16">
              <w:rPr>
                <w:lang w:val="pl-PL"/>
              </w:rPr>
              <w:t>Przepustowość Firewall z włączoną funkcją Kontroli Aplikacji: nie mniej niż 1.7 Gbps.</w:t>
            </w:r>
          </w:p>
          <w:p w14:paraId="099EC5BE" w14:textId="77777777" w:rsidR="00E85A16" w:rsidRPr="00E85A16" w:rsidRDefault="00E85A16" w:rsidP="00E85A16">
            <w:pPr>
              <w:pStyle w:val="Akapitzlist"/>
              <w:numPr>
                <w:ilvl w:val="0"/>
                <w:numId w:val="64"/>
              </w:numPr>
              <w:spacing w:after="0" w:line="259" w:lineRule="auto"/>
              <w:jc w:val="both"/>
              <w:rPr>
                <w:lang w:val="pl-PL"/>
              </w:rPr>
            </w:pPr>
            <w:r w:rsidRPr="00E85A16">
              <w:rPr>
                <w:lang w:val="pl-PL"/>
              </w:rPr>
              <w:t>Wydajność szyfrowania IPSec VPN nie mniej niż 6.2 Gbps.</w:t>
            </w:r>
          </w:p>
          <w:p w14:paraId="2B14B2F0" w14:textId="77777777" w:rsidR="00E85A16" w:rsidRPr="00E85A16" w:rsidRDefault="00E85A16" w:rsidP="00E85A16">
            <w:pPr>
              <w:pStyle w:val="Akapitzlist"/>
              <w:numPr>
                <w:ilvl w:val="0"/>
                <w:numId w:val="64"/>
              </w:numPr>
              <w:spacing w:after="0" w:line="259" w:lineRule="auto"/>
              <w:jc w:val="both"/>
              <w:rPr>
                <w:lang w:val="pl-PL"/>
              </w:rPr>
            </w:pPr>
            <w:r w:rsidRPr="00E85A16">
              <w:rPr>
                <w:lang w:val="pl-PL"/>
              </w:rPr>
              <w:t>Wydajność skanowania ruchu w celu ochrony przed atakami (zarówno client side jak i server side w ramach modułu IPS) dla ruchu Enterprise Traffic Mix - minimum 1.4 Gbps.</w:t>
            </w:r>
          </w:p>
          <w:p w14:paraId="54215B68" w14:textId="77777777" w:rsidR="00E85A16" w:rsidRPr="00E85A16" w:rsidRDefault="00E85A16" w:rsidP="00E85A16">
            <w:pPr>
              <w:pStyle w:val="Akapitzlist"/>
              <w:numPr>
                <w:ilvl w:val="0"/>
                <w:numId w:val="64"/>
              </w:numPr>
              <w:spacing w:after="0" w:line="259" w:lineRule="auto"/>
              <w:jc w:val="both"/>
              <w:rPr>
                <w:lang w:val="pl-PL"/>
              </w:rPr>
            </w:pPr>
            <w:r w:rsidRPr="00E85A16">
              <w:rPr>
                <w:lang w:val="pl-PL"/>
              </w:rPr>
              <w:t>Wydajność skanowania ruchu typu Enterprise Mix z włączonymi funkcjami: IPS, Application Control, Antywirus - minimum 700 Mbps.</w:t>
            </w:r>
          </w:p>
          <w:p w14:paraId="1EBC83CB" w14:textId="77777777" w:rsidR="00E85A16" w:rsidRPr="00E85A16" w:rsidRDefault="00E85A16" w:rsidP="00E85A16">
            <w:pPr>
              <w:pStyle w:val="Akapitzlist"/>
              <w:numPr>
                <w:ilvl w:val="0"/>
                <w:numId w:val="64"/>
              </w:numPr>
              <w:spacing w:after="0" w:line="259" w:lineRule="auto"/>
              <w:jc w:val="both"/>
              <w:rPr>
                <w:lang w:val="pl-PL"/>
              </w:rPr>
            </w:pPr>
            <w:r w:rsidRPr="00E85A16">
              <w:rPr>
                <w:lang w:val="pl-PL"/>
              </w:rPr>
              <w:t>Wydajność systemu w zakresie inspekcji komunikacji szyfrowanej SSL dla ruchu http – minimum 720 Mbps.</w:t>
            </w:r>
          </w:p>
          <w:p w14:paraId="4118C283"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Funkcje Systemu Bezpieczeństwa:</w:t>
            </w:r>
          </w:p>
          <w:p w14:paraId="6DEAE52B" w14:textId="77777777" w:rsidR="00E85A16" w:rsidRPr="00E85A16" w:rsidRDefault="00E85A16" w:rsidP="00B75271">
            <w:pPr>
              <w:jc w:val="both"/>
              <w:rPr>
                <w:rFonts w:cs="Calibri"/>
              </w:rPr>
            </w:pPr>
            <w:r w:rsidRPr="00E85A16">
              <w:rPr>
                <w:rFonts w:cs="Calibri"/>
              </w:rPr>
              <w:t>W ramach dostarczonego systemu ochrony muszą być realizowane wszystkie poniższe funkcje. Mogą one być zrealizowane w postaci osobnych, komercyjnych platform sprzętowych lub programowych:</w:t>
            </w:r>
          </w:p>
          <w:p w14:paraId="67668AB2"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Kontrola dostępu - zapora ogniowa klasy Stateful Inspection.</w:t>
            </w:r>
          </w:p>
          <w:p w14:paraId="63E3B40A" w14:textId="77777777" w:rsidR="00E85A16" w:rsidRPr="00E85A16" w:rsidRDefault="00E85A16" w:rsidP="00E85A16">
            <w:pPr>
              <w:pStyle w:val="Akapitzlist"/>
              <w:numPr>
                <w:ilvl w:val="0"/>
                <w:numId w:val="65"/>
              </w:numPr>
              <w:spacing w:after="0" w:line="259" w:lineRule="auto"/>
              <w:jc w:val="both"/>
            </w:pPr>
            <w:r w:rsidRPr="00E85A16">
              <w:t xml:space="preserve">Kontrola Aplikacji. </w:t>
            </w:r>
          </w:p>
          <w:p w14:paraId="317EDA9F"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Poufność transmisji danych  - połączenia szyfrowane IPSec VPN oraz SSL VPN.</w:t>
            </w:r>
          </w:p>
          <w:p w14:paraId="6A95CA52"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Ochrona przed malware – co najmniej dla protokołów SMTP, POP3, IMAP, HTTP, FTP, HTTPS.</w:t>
            </w:r>
          </w:p>
          <w:p w14:paraId="0F7F8D59"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Ochrona przed atakami  - Intrusion Prevention System.</w:t>
            </w:r>
          </w:p>
          <w:p w14:paraId="2B5E55D7" w14:textId="77777777" w:rsidR="00E85A16" w:rsidRPr="00E85A16" w:rsidRDefault="00E85A16" w:rsidP="00E85A16">
            <w:pPr>
              <w:pStyle w:val="Akapitzlist"/>
              <w:numPr>
                <w:ilvl w:val="0"/>
                <w:numId w:val="65"/>
              </w:numPr>
              <w:spacing w:after="0" w:line="259" w:lineRule="auto"/>
              <w:jc w:val="both"/>
            </w:pPr>
            <w:r w:rsidRPr="00E85A16">
              <w:lastRenderedPageBreak/>
              <w:t xml:space="preserve">Kontrola stron WWW. </w:t>
            </w:r>
          </w:p>
          <w:p w14:paraId="5D0FF005"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Kontrola zawartości poczty – Antyspam dla protokołów SMTP, POP3.</w:t>
            </w:r>
          </w:p>
          <w:p w14:paraId="4777E4A1"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Zarządzanie pasmem (QoS, Traffic shaping).</w:t>
            </w:r>
          </w:p>
          <w:p w14:paraId="5D8AD525"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 xml:space="preserve">Mechanizmy ochrony przed wyciekiem poufnej informacji (DLP). </w:t>
            </w:r>
          </w:p>
          <w:p w14:paraId="321FD26C"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14:paraId="09D834E2" w14:textId="77777777" w:rsidR="00E85A16" w:rsidRPr="00E85A16" w:rsidRDefault="00E85A16" w:rsidP="00E85A16">
            <w:pPr>
              <w:pStyle w:val="Akapitzlist"/>
              <w:numPr>
                <w:ilvl w:val="0"/>
                <w:numId w:val="65"/>
              </w:numPr>
              <w:spacing w:after="0" w:line="259" w:lineRule="auto"/>
              <w:jc w:val="both"/>
              <w:rPr>
                <w:lang w:val="pl-PL"/>
              </w:rPr>
            </w:pPr>
            <w:r w:rsidRPr="00E85A16">
              <w:rPr>
                <w:lang w:val="pl-PL"/>
              </w:rPr>
              <w:t>Analiza ruchu szyfrowanego protokołem SSL.</w:t>
            </w:r>
          </w:p>
          <w:p w14:paraId="467165B1"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Polityki, Firewall</w:t>
            </w:r>
          </w:p>
          <w:p w14:paraId="07571BDC" w14:textId="77777777" w:rsidR="00E85A16" w:rsidRPr="00E85A16" w:rsidRDefault="00E85A16" w:rsidP="00E85A16">
            <w:pPr>
              <w:pStyle w:val="Akapitzlist"/>
              <w:numPr>
                <w:ilvl w:val="0"/>
                <w:numId w:val="66"/>
              </w:numPr>
              <w:spacing w:after="0" w:line="259" w:lineRule="auto"/>
              <w:jc w:val="both"/>
              <w:rPr>
                <w:lang w:val="pl-PL"/>
              </w:rPr>
            </w:pPr>
            <w:r w:rsidRPr="00E85A16">
              <w:rPr>
                <w:lang w:val="pl-PL"/>
              </w:rPr>
              <w:t xml:space="preserve">Polityka Firewall musi uwzględniać adresy IP, użytkowników, protokoły, usługi sieciowe, aplikacje lub zbiory aplikacji, reakcje zabezpieczeń, rejestrowanie zdarzeń. </w:t>
            </w:r>
          </w:p>
          <w:p w14:paraId="33D47142" w14:textId="77777777" w:rsidR="00E85A16" w:rsidRPr="00E85A16" w:rsidRDefault="00E85A16" w:rsidP="00E85A16">
            <w:pPr>
              <w:pStyle w:val="Akapitzlist"/>
              <w:numPr>
                <w:ilvl w:val="0"/>
                <w:numId w:val="66"/>
              </w:numPr>
              <w:spacing w:after="0" w:line="259" w:lineRule="auto"/>
              <w:jc w:val="both"/>
              <w:rPr>
                <w:lang w:val="pl-PL"/>
              </w:rPr>
            </w:pPr>
            <w:r w:rsidRPr="00E85A16">
              <w:rPr>
                <w:lang w:val="pl-PL"/>
              </w:rPr>
              <w:t>System musi zapewniać translację adresów NAT: źródłowego i docelowego, translację PAT oraz:</w:t>
            </w:r>
          </w:p>
          <w:p w14:paraId="7809BC80" w14:textId="77777777" w:rsidR="00E85A16" w:rsidRPr="00E85A16" w:rsidRDefault="00E85A16" w:rsidP="00E85A16">
            <w:pPr>
              <w:pStyle w:val="Akapitzlist"/>
              <w:numPr>
                <w:ilvl w:val="0"/>
                <w:numId w:val="67"/>
              </w:numPr>
              <w:spacing w:after="0" w:line="259" w:lineRule="auto"/>
              <w:ind w:left="1068"/>
              <w:jc w:val="both"/>
              <w:rPr>
                <w:lang w:val="pl-PL"/>
              </w:rPr>
            </w:pPr>
            <w:r w:rsidRPr="00E85A16">
              <w:rPr>
                <w:lang w:val="pl-PL"/>
              </w:rPr>
              <w:t>Translację jeden do jeden oraz jeden do wielu.</w:t>
            </w:r>
          </w:p>
          <w:p w14:paraId="28917E4D" w14:textId="77777777" w:rsidR="00E85A16" w:rsidRPr="00E85A16" w:rsidRDefault="00E85A16" w:rsidP="00E85A16">
            <w:pPr>
              <w:pStyle w:val="Akapitzlist"/>
              <w:numPr>
                <w:ilvl w:val="0"/>
                <w:numId w:val="68"/>
              </w:numPr>
              <w:spacing w:after="0" w:line="259" w:lineRule="auto"/>
              <w:ind w:left="1068"/>
              <w:jc w:val="both"/>
            </w:pPr>
            <w:r w:rsidRPr="00E85A16">
              <w:t xml:space="preserve">Dedykowany ALG (Application Level Gateway) dla protokołu SIP. </w:t>
            </w:r>
          </w:p>
          <w:p w14:paraId="70A716ED" w14:textId="77777777" w:rsidR="00E85A16" w:rsidRPr="00E85A16" w:rsidRDefault="00E85A16" w:rsidP="00E85A16">
            <w:pPr>
              <w:pStyle w:val="Akapitzlist"/>
              <w:numPr>
                <w:ilvl w:val="0"/>
                <w:numId w:val="66"/>
              </w:numPr>
              <w:spacing w:after="0" w:line="259" w:lineRule="auto"/>
              <w:jc w:val="both"/>
            </w:pPr>
            <w:r w:rsidRPr="00E85A16">
              <w:rPr>
                <w:lang w:val="pl-PL"/>
              </w:rPr>
              <w:t xml:space="preserve">W ramach systemu musi istnieć możliwość tworzenia wydzielonych stref bezpieczeństwa np. </w:t>
            </w:r>
            <w:r w:rsidRPr="00E85A16">
              <w:t>DMZ, LAN, WAN.</w:t>
            </w:r>
          </w:p>
          <w:p w14:paraId="552782D3" w14:textId="77777777" w:rsidR="00E85A16" w:rsidRPr="00E85A16" w:rsidRDefault="00E85A16" w:rsidP="00E85A16">
            <w:pPr>
              <w:pStyle w:val="Akapitzlist"/>
              <w:numPr>
                <w:ilvl w:val="0"/>
                <w:numId w:val="66"/>
              </w:numPr>
              <w:spacing w:after="0" w:line="259" w:lineRule="auto"/>
              <w:jc w:val="both"/>
              <w:rPr>
                <w:lang w:val="pl-PL"/>
              </w:rPr>
            </w:pPr>
            <w:r w:rsidRPr="00E85A16">
              <w:rPr>
                <w:lang w:val="pl-PL"/>
              </w:rPr>
              <w:t>Element systemu realizujący funkcję Firewall musi integrować się z następującymi rozwiązaniami SDN w celu dynamicznego pobierania informacji o zainstalowanych maszynach wirtualnych po to aby użyć ich przy budowaniu polityk kontroli dostępu.</w:t>
            </w:r>
          </w:p>
          <w:p w14:paraId="67D2B4E3" w14:textId="77777777" w:rsidR="00E85A16" w:rsidRPr="00E85A16" w:rsidRDefault="00E85A16" w:rsidP="00E85A16">
            <w:pPr>
              <w:pStyle w:val="Akapitzlist"/>
              <w:numPr>
                <w:ilvl w:val="0"/>
                <w:numId w:val="69"/>
              </w:numPr>
              <w:spacing w:after="0" w:line="259" w:lineRule="auto"/>
              <w:ind w:left="1068"/>
              <w:jc w:val="both"/>
            </w:pPr>
            <w:r w:rsidRPr="00E85A16">
              <w:t>Amazon Web Services (AWS).</w:t>
            </w:r>
          </w:p>
          <w:p w14:paraId="1972594F" w14:textId="77777777" w:rsidR="00E85A16" w:rsidRPr="00E85A16" w:rsidRDefault="00E85A16" w:rsidP="00E85A16">
            <w:pPr>
              <w:pStyle w:val="Akapitzlist"/>
              <w:numPr>
                <w:ilvl w:val="0"/>
                <w:numId w:val="70"/>
              </w:numPr>
              <w:spacing w:after="0" w:line="259" w:lineRule="auto"/>
              <w:ind w:left="1068"/>
              <w:jc w:val="both"/>
            </w:pPr>
            <w:r w:rsidRPr="00E85A16">
              <w:t xml:space="preserve">Microsoft Azure </w:t>
            </w:r>
          </w:p>
          <w:p w14:paraId="52D8F44E" w14:textId="77777777" w:rsidR="00E85A16" w:rsidRPr="00E85A16" w:rsidRDefault="00E85A16" w:rsidP="00E85A16">
            <w:pPr>
              <w:pStyle w:val="Akapitzlist"/>
              <w:numPr>
                <w:ilvl w:val="0"/>
                <w:numId w:val="71"/>
              </w:numPr>
              <w:spacing w:after="0" w:line="259" w:lineRule="auto"/>
              <w:ind w:left="1068"/>
              <w:jc w:val="both"/>
            </w:pPr>
            <w:r w:rsidRPr="00E85A16">
              <w:t>Cisco ACI.</w:t>
            </w:r>
          </w:p>
          <w:p w14:paraId="68212E8C" w14:textId="77777777" w:rsidR="00E85A16" w:rsidRPr="00E85A16" w:rsidRDefault="00E85A16" w:rsidP="00E85A16">
            <w:pPr>
              <w:pStyle w:val="Akapitzlist"/>
              <w:numPr>
                <w:ilvl w:val="0"/>
                <w:numId w:val="72"/>
              </w:numPr>
              <w:spacing w:after="0" w:line="259" w:lineRule="auto"/>
              <w:ind w:left="1068"/>
              <w:jc w:val="both"/>
            </w:pPr>
            <w:r w:rsidRPr="00E85A16">
              <w:t>Google Cloud Platform (GCP).</w:t>
            </w:r>
          </w:p>
          <w:p w14:paraId="5C03A55F" w14:textId="77777777" w:rsidR="00E85A16" w:rsidRPr="00E85A16" w:rsidRDefault="00E85A16" w:rsidP="00E85A16">
            <w:pPr>
              <w:pStyle w:val="Akapitzlist"/>
              <w:numPr>
                <w:ilvl w:val="0"/>
                <w:numId w:val="73"/>
              </w:numPr>
              <w:spacing w:after="0" w:line="259" w:lineRule="auto"/>
              <w:ind w:left="1068"/>
              <w:jc w:val="both"/>
            </w:pPr>
            <w:r w:rsidRPr="00E85A16">
              <w:t>OpenStack.</w:t>
            </w:r>
          </w:p>
          <w:p w14:paraId="12EC18AA" w14:textId="77777777" w:rsidR="00E85A16" w:rsidRPr="00E85A16" w:rsidRDefault="00E85A16" w:rsidP="00E85A16">
            <w:pPr>
              <w:pStyle w:val="Akapitzlist"/>
              <w:numPr>
                <w:ilvl w:val="0"/>
                <w:numId w:val="74"/>
              </w:numPr>
              <w:spacing w:after="0" w:line="259" w:lineRule="auto"/>
              <w:ind w:left="1068"/>
              <w:jc w:val="both"/>
            </w:pPr>
            <w:r w:rsidRPr="00E85A16">
              <w:t>VMware vCenter (ESXi).</w:t>
            </w:r>
          </w:p>
          <w:p w14:paraId="067ADB7F"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Połączenia VPN</w:t>
            </w:r>
          </w:p>
          <w:p w14:paraId="32435148" w14:textId="77777777" w:rsidR="00E85A16" w:rsidRPr="00E85A16" w:rsidRDefault="00E85A16" w:rsidP="00E85A16">
            <w:pPr>
              <w:pStyle w:val="Akapitzlist"/>
              <w:numPr>
                <w:ilvl w:val="0"/>
                <w:numId w:val="75"/>
              </w:numPr>
              <w:spacing w:after="0" w:line="259" w:lineRule="auto"/>
              <w:jc w:val="both"/>
              <w:rPr>
                <w:lang w:val="pl-PL"/>
              </w:rPr>
            </w:pPr>
            <w:r w:rsidRPr="00E85A16">
              <w:rPr>
                <w:lang w:val="pl-PL"/>
              </w:rPr>
              <w:t>System musi umożliwiać konfigurację połączeń typu IPSec VPN. W zakresie tej funkcji musi zapewniać:</w:t>
            </w:r>
          </w:p>
          <w:p w14:paraId="5B920F32" w14:textId="77777777" w:rsidR="00E85A16" w:rsidRPr="00E85A16" w:rsidRDefault="00E85A16" w:rsidP="00E85A16">
            <w:pPr>
              <w:pStyle w:val="Akapitzlist"/>
              <w:numPr>
                <w:ilvl w:val="0"/>
                <w:numId w:val="76"/>
              </w:numPr>
              <w:spacing w:after="0" w:line="259" w:lineRule="auto"/>
              <w:ind w:left="1068"/>
              <w:jc w:val="both"/>
              <w:rPr>
                <w:lang w:val="pl-PL"/>
              </w:rPr>
            </w:pPr>
            <w:r w:rsidRPr="00E85A16">
              <w:rPr>
                <w:lang w:val="pl-PL"/>
              </w:rPr>
              <w:t>Wsparcie dla IKE v1 oraz v2.</w:t>
            </w:r>
          </w:p>
          <w:p w14:paraId="0D5DDB6A" w14:textId="77777777" w:rsidR="00E85A16" w:rsidRPr="00E85A16" w:rsidRDefault="00E85A16" w:rsidP="00E85A16">
            <w:pPr>
              <w:pStyle w:val="Akapitzlist"/>
              <w:numPr>
                <w:ilvl w:val="0"/>
                <w:numId w:val="77"/>
              </w:numPr>
              <w:spacing w:after="0" w:line="259" w:lineRule="auto"/>
              <w:ind w:left="1068"/>
              <w:jc w:val="both"/>
              <w:rPr>
                <w:lang w:val="pl-PL"/>
              </w:rPr>
            </w:pPr>
            <w:r w:rsidRPr="00E85A16">
              <w:rPr>
                <w:lang w:val="pl-PL"/>
              </w:rPr>
              <w:t>Obsługa szyfrowania protokołem AES z kluczem 128 i 256 bitów w trybie pracy Galois/Counter Mode(GCM).</w:t>
            </w:r>
          </w:p>
          <w:p w14:paraId="64B73AB6" w14:textId="77777777" w:rsidR="00E85A16" w:rsidRPr="00E85A16" w:rsidRDefault="00E85A16" w:rsidP="00E85A16">
            <w:pPr>
              <w:pStyle w:val="Akapitzlist"/>
              <w:numPr>
                <w:ilvl w:val="0"/>
                <w:numId w:val="78"/>
              </w:numPr>
              <w:spacing w:after="0" w:line="259" w:lineRule="auto"/>
              <w:ind w:left="1068"/>
              <w:jc w:val="both"/>
              <w:rPr>
                <w:lang w:val="pl-PL"/>
              </w:rPr>
            </w:pPr>
            <w:r w:rsidRPr="00E85A16">
              <w:rPr>
                <w:lang w:val="pl-PL"/>
              </w:rPr>
              <w:t>Obsługa protokołu Diffie-Hellman  grup 19 i 20.</w:t>
            </w:r>
          </w:p>
          <w:p w14:paraId="645443B6" w14:textId="77777777" w:rsidR="00E85A16" w:rsidRPr="00E85A16" w:rsidRDefault="00E85A16" w:rsidP="00E85A16">
            <w:pPr>
              <w:pStyle w:val="Akapitzlist"/>
              <w:numPr>
                <w:ilvl w:val="0"/>
                <w:numId w:val="79"/>
              </w:numPr>
              <w:spacing w:after="0" w:line="259" w:lineRule="auto"/>
              <w:ind w:left="1068"/>
              <w:jc w:val="both"/>
              <w:rPr>
                <w:lang w:val="pl-PL"/>
              </w:rPr>
            </w:pPr>
            <w:r w:rsidRPr="00E85A16">
              <w:rPr>
                <w:lang w:val="pl-PL"/>
              </w:rPr>
              <w:t>Wsparcie dla Pracy w topologii Hub and Spoke oraz Mesh, w tym wsparcie dla dynamicznego zestawiania tuneli pomiędzy SPOKE w topologii HUB and SPOKE.</w:t>
            </w:r>
          </w:p>
          <w:p w14:paraId="0FB69707" w14:textId="77777777" w:rsidR="00E85A16" w:rsidRPr="00E85A16" w:rsidRDefault="00E85A16" w:rsidP="00E85A16">
            <w:pPr>
              <w:pStyle w:val="Akapitzlist"/>
              <w:numPr>
                <w:ilvl w:val="0"/>
                <w:numId w:val="80"/>
              </w:numPr>
              <w:spacing w:after="0" w:line="259" w:lineRule="auto"/>
              <w:ind w:left="1068"/>
              <w:jc w:val="both"/>
              <w:rPr>
                <w:lang w:val="pl-PL"/>
              </w:rPr>
            </w:pPr>
            <w:r w:rsidRPr="00E85A16">
              <w:rPr>
                <w:lang w:val="pl-PL"/>
              </w:rPr>
              <w:t>Tworzenie połączeń typu Site-to-Site oraz Client-to-Site.</w:t>
            </w:r>
          </w:p>
          <w:p w14:paraId="6ACCAF52" w14:textId="77777777" w:rsidR="00E85A16" w:rsidRPr="00E85A16" w:rsidRDefault="00E85A16" w:rsidP="00E85A16">
            <w:pPr>
              <w:pStyle w:val="Akapitzlist"/>
              <w:numPr>
                <w:ilvl w:val="0"/>
                <w:numId w:val="81"/>
              </w:numPr>
              <w:spacing w:after="0" w:line="259" w:lineRule="auto"/>
              <w:ind w:left="1068"/>
              <w:jc w:val="both"/>
              <w:rPr>
                <w:lang w:val="pl-PL"/>
              </w:rPr>
            </w:pPr>
            <w:r w:rsidRPr="00E85A16">
              <w:rPr>
                <w:lang w:val="pl-PL"/>
              </w:rPr>
              <w:t>Monitorowanie stanu tuneli VPN i stałego utrzymywania ich aktywności.</w:t>
            </w:r>
          </w:p>
          <w:p w14:paraId="496EDD71" w14:textId="77777777" w:rsidR="00E85A16" w:rsidRPr="00E85A16" w:rsidRDefault="00E85A16" w:rsidP="00E85A16">
            <w:pPr>
              <w:pStyle w:val="Akapitzlist"/>
              <w:numPr>
                <w:ilvl w:val="0"/>
                <w:numId w:val="82"/>
              </w:numPr>
              <w:spacing w:after="0" w:line="259" w:lineRule="auto"/>
              <w:ind w:left="1068"/>
              <w:jc w:val="both"/>
            </w:pPr>
            <w:r w:rsidRPr="00E85A16">
              <w:rPr>
                <w:lang w:val="pl-PL"/>
              </w:rPr>
              <w:t xml:space="preserve">Możliwość wyboru tunelu przez protokoły: dynamicznego routingu (np. </w:t>
            </w:r>
            <w:r w:rsidRPr="00E85A16">
              <w:t>OSPF) oraz routingu statycznego.</w:t>
            </w:r>
          </w:p>
          <w:p w14:paraId="3D320D3F" w14:textId="77777777" w:rsidR="00E85A16" w:rsidRPr="00E85A16" w:rsidRDefault="00E85A16" w:rsidP="00E85A16">
            <w:pPr>
              <w:pStyle w:val="Akapitzlist"/>
              <w:numPr>
                <w:ilvl w:val="0"/>
                <w:numId w:val="83"/>
              </w:numPr>
              <w:spacing w:after="0" w:line="259" w:lineRule="auto"/>
              <w:ind w:left="1068"/>
              <w:jc w:val="both"/>
            </w:pPr>
            <w:r w:rsidRPr="00E85A16">
              <w:t>Obsługa mechanizmów: IPSec NAT Traversal, DPD, Xauth.</w:t>
            </w:r>
          </w:p>
          <w:p w14:paraId="4432F185" w14:textId="77777777" w:rsidR="00E85A16" w:rsidRPr="00E85A16" w:rsidRDefault="00E85A16" w:rsidP="00E85A16">
            <w:pPr>
              <w:pStyle w:val="Akapitzlist"/>
              <w:numPr>
                <w:ilvl w:val="0"/>
                <w:numId w:val="84"/>
              </w:numPr>
              <w:spacing w:after="0" w:line="259" w:lineRule="auto"/>
              <w:ind w:left="1068"/>
              <w:jc w:val="both"/>
            </w:pPr>
            <w:r w:rsidRPr="00E85A16">
              <w:t>Mechanizm „Split tunneling” dla połączeń Client-to-Site.</w:t>
            </w:r>
          </w:p>
          <w:p w14:paraId="716847AA" w14:textId="77777777" w:rsidR="00E85A16" w:rsidRPr="00E85A16" w:rsidRDefault="00E85A16" w:rsidP="00E85A16">
            <w:pPr>
              <w:pStyle w:val="Akapitzlist"/>
              <w:numPr>
                <w:ilvl w:val="0"/>
                <w:numId w:val="75"/>
              </w:numPr>
              <w:spacing w:after="0" w:line="259" w:lineRule="auto"/>
              <w:jc w:val="both"/>
              <w:rPr>
                <w:lang w:val="pl-PL"/>
              </w:rPr>
            </w:pPr>
            <w:r w:rsidRPr="00E85A16">
              <w:rPr>
                <w:lang w:val="pl-PL"/>
              </w:rPr>
              <w:t>System musi umożliwiać konfigurację połączeń typu SSL VPN. W zakresie tej funkcji musi zapewniać:</w:t>
            </w:r>
          </w:p>
          <w:p w14:paraId="4892487B" w14:textId="77777777" w:rsidR="00E85A16" w:rsidRPr="00E85A16" w:rsidRDefault="00E85A16" w:rsidP="00E85A16">
            <w:pPr>
              <w:pStyle w:val="Akapitzlist"/>
              <w:numPr>
                <w:ilvl w:val="0"/>
                <w:numId w:val="85"/>
              </w:numPr>
              <w:spacing w:after="0" w:line="259" w:lineRule="auto"/>
              <w:ind w:left="1068"/>
              <w:jc w:val="both"/>
              <w:rPr>
                <w:lang w:val="pl-PL"/>
              </w:rPr>
            </w:pPr>
            <w:r w:rsidRPr="00E85A16">
              <w:rPr>
                <w:lang w:val="pl-PL"/>
              </w:rPr>
              <w:t>Pracę w trybie Portal  - gdzie dostęp do chronionych zasobów realizowany jest za pośrednictwem przeglądarki. W tym zakresie system musi zapewniać stronę komunikacyjną działającą w oparciu o HTML 5.0.</w:t>
            </w:r>
          </w:p>
          <w:p w14:paraId="2EF37D1D" w14:textId="77777777" w:rsidR="00E85A16" w:rsidRPr="00E85A16" w:rsidRDefault="00E85A16" w:rsidP="00E85A16">
            <w:pPr>
              <w:pStyle w:val="Akapitzlist"/>
              <w:numPr>
                <w:ilvl w:val="0"/>
                <w:numId w:val="86"/>
              </w:numPr>
              <w:spacing w:after="0" w:line="259" w:lineRule="auto"/>
              <w:ind w:left="1068"/>
              <w:jc w:val="both"/>
              <w:rPr>
                <w:lang w:val="pl-PL"/>
              </w:rPr>
            </w:pPr>
            <w:r w:rsidRPr="00E85A16">
              <w:rPr>
                <w:lang w:val="pl-PL"/>
              </w:rPr>
              <w:t>Pracę w trybie Tunnel z możliwością włączenia funkcji „Split tunneling” przy zastosowaniu dedykowanego klienta.</w:t>
            </w:r>
          </w:p>
          <w:p w14:paraId="4E1380A0" w14:textId="77777777" w:rsidR="00E85A16" w:rsidRPr="00E85A16" w:rsidRDefault="00E85A16" w:rsidP="00E85A16">
            <w:pPr>
              <w:pStyle w:val="Akapitzlist"/>
              <w:numPr>
                <w:ilvl w:val="0"/>
                <w:numId w:val="87"/>
              </w:numPr>
              <w:spacing w:after="0" w:line="259" w:lineRule="auto"/>
              <w:ind w:left="1068"/>
              <w:jc w:val="both"/>
              <w:rPr>
                <w:lang w:val="pl-PL"/>
              </w:rPr>
            </w:pPr>
            <w:r w:rsidRPr="00E85A16">
              <w:rPr>
                <w:lang w:val="pl-PL"/>
              </w:rPr>
              <w:lastRenderedPageBreak/>
              <w:t>Producent rozwiązania musi dostarczać oprogramowanie klienckie VPN, które umożliwia realizację połączeń IPSec VPN lub SSL VPN.</w:t>
            </w:r>
          </w:p>
          <w:p w14:paraId="5D3A51B7"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Routing i obsługa łączy WAN</w:t>
            </w:r>
          </w:p>
          <w:p w14:paraId="215DC049" w14:textId="77777777" w:rsidR="00E85A16" w:rsidRPr="00E85A16" w:rsidRDefault="00E85A16" w:rsidP="00E85A16">
            <w:pPr>
              <w:pStyle w:val="Akapitzlist"/>
              <w:numPr>
                <w:ilvl w:val="0"/>
                <w:numId w:val="88"/>
              </w:numPr>
              <w:spacing w:after="0" w:line="259" w:lineRule="auto"/>
              <w:jc w:val="both"/>
              <w:rPr>
                <w:lang w:val="pl-PL"/>
              </w:rPr>
            </w:pPr>
            <w:r w:rsidRPr="00E85A16">
              <w:rPr>
                <w:lang w:val="pl-PL"/>
              </w:rPr>
              <w:t>W zakresie routingu rozwiązanie powinno zapewniać obsługę:</w:t>
            </w:r>
          </w:p>
          <w:p w14:paraId="24A66C17" w14:textId="77777777" w:rsidR="00E85A16" w:rsidRPr="00E85A16" w:rsidRDefault="00E85A16" w:rsidP="00E85A16">
            <w:pPr>
              <w:pStyle w:val="Akapitzlist"/>
              <w:numPr>
                <w:ilvl w:val="0"/>
                <w:numId w:val="89"/>
              </w:numPr>
              <w:spacing w:after="0" w:line="259" w:lineRule="auto"/>
              <w:ind w:left="1068"/>
              <w:jc w:val="both"/>
            </w:pPr>
            <w:r w:rsidRPr="00E85A16">
              <w:t xml:space="preserve">Routingu statycznego. </w:t>
            </w:r>
          </w:p>
          <w:p w14:paraId="1F8D7158" w14:textId="77777777" w:rsidR="00E85A16" w:rsidRPr="00E85A16" w:rsidRDefault="00E85A16" w:rsidP="00E85A16">
            <w:pPr>
              <w:pStyle w:val="Akapitzlist"/>
              <w:numPr>
                <w:ilvl w:val="0"/>
                <w:numId w:val="90"/>
              </w:numPr>
              <w:spacing w:after="0" w:line="259" w:lineRule="auto"/>
              <w:ind w:left="1068"/>
              <w:jc w:val="both"/>
            </w:pPr>
            <w:r w:rsidRPr="00E85A16">
              <w:t>Policy Based Routingu.</w:t>
            </w:r>
          </w:p>
          <w:p w14:paraId="1041FF49" w14:textId="77777777" w:rsidR="00E85A16" w:rsidRPr="00E85A16" w:rsidRDefault="00E85A16" w:rsidP="00E85A16">
            <w:pPr>
              <w:pStyle w:val="Akapitzlist"/>
              <w:numPr>
                <w:ilvl w:val="0"/>
                <w:numId w:val="91"/>
              </w:numPr>
              <w:spacing w:after="0" w:line="259" w:lineRule="auto"/>
              <w:ind w:left="1068"/>
              <w:jc w:val="both"/>
              <w:rPr>
                <w:lang w:val="pl-PL"/>
              </w:rPr>
            </w:pPr>
            <w:r w:rsidRPr="00E85A16">
              <w:rPr>
                <w:lang w:val="pl-PL"/>
              </w:rPr>
              <w:t xml:space="preserve">Protokołów dynamicznego routingu w oparciu o protokoły: RIPv2, OSPF, BGP oraz PIM. </w:t>
            </w:r>
          </w:p>
          <w:p w14:paraId="4EEB3D7B"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Zarządzanie pasmem</w:t>
            </w:r>
          </w:p>
          <w:p w14:paraId="31A266BC" w14:textId="77777777" w:rsidR="00E85A16" w:rsidRPr="00E85A16" w:rsidRDefault="00E85A16" w:rsidP="00E85A16">
            <w:pPr>
              <w:pStyle w:val="Akapitzlist"/>
              <w:numPr>
                <w:ilvl w:val="0"/>
                <w:numId w:val="92"/>
              </w:numPr>
              <w:spacing w:after="0" w:line="259" w:lineRule="auto"/>
              <w:jc w:val="both"/>
              <w:rPr>
                <w:lang w:val="pl-PL"/>
              </w:rPr>
            </w:pPr>
            <w:r w:rsidRPr="00E85A16">
              <w:rPr>
                <w:lang w:val="pl-PL"/>
              </w:rPr>
              <w:t>System Firewall musi umożliwiać zarządzanie pasmem poprzez określenie: maksymalnej, gwarantowanej ilości pasma,  oznaczanie DSCP oraz wskazanie priorytetu ruchu.</w:t>
            </w:r>
          </w:p>
          <w:p w14:paraId="3E4C05FA" w14:textId="77777777" w:rsidR="00E85A16" w:rsidRPr="00E85A16" w:rsidRDefault="00E85A16" w:rsidP="00E85A16">
            <w:pPr>
              <w:pStyle w:val="Akapitzlist"/>
              <w:numPr>
                <w:ilvl w:val="0"/>
                <w:numId w:val="92"/>
              </w:numPr>
              <w:spacing w:after="0" w:line="259" w:lineRule="auto"/>
              <w:jc w:val="both"/>
              <w:rPr>
                <w:lang w:val="pl-PL"/>
              </w:rPr>
            </w:pPr>
            <w:r w:rsidRPr="00E85A16">
              <w:rPr>
                <w:lang w:val="pl-PL"/>
              </w:rPr>
              <w:t>Musi istnieć możliwość określania pasma dla poszczególnych aplikacji.</w:t>
            </w:r>
          </w:p>
          <w:p w14:paraId="058E0CD5" w14:textId="77777777" w:rsidR="00E85A16" w:rsidRPr="00E85A16" w:rsidRDefault="00E85A16" w:rsidP="00E85A16">
            <w:pPr>
              <w:pStyle w:val="Akapitzlist"/>
              <w:numPr>
                <w:ilvl w:val="0"/>
                <w:numId w:val="92"/>
              </w:numPr>
              <w:spacing w:after="0" w:line="259" w:lineRule="auto"/>
              <w:jc w:val="both"/>
              <w:rPr>
                <w:lang w:val="pl-PL"/>
              </w:rPr>
            </w:pPr>
            <w:r w:rsidRPr="00E85A16">
              <w:rPr>
                <w:lang w:val="pl-PL"/>
              </w:rPr>
              <w:t>System musi zapewniać możliwość zarządzania pasmem dla wybranych kategorii URL.</w:t>
            </w:r>
          </w:p>
          <w:p w14:paraId="358F0605"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Ochrona przed malware</w:t>
            </w:r>
          </w:p>
          <w:p w14:paraId="4AE6C1F6" w14:textId="77777777" w:rsidR="00E85A16" w:rsidRPr="00E85A16" w:rsidRDefault="00E85A16" w:rsidP="00E85A16">
            <w:pPr>
              <w:pStyle w:val="Akapitzlist"/>
              <w:numPr>
                <w:ilvl w:val="0"/>
                <w:numId w:val="93"/>
              </w:numPr>
              <w:spacing w:after="0" w:line="259" w:lineRule="auto"/>
              <w:jc w:val="both"/>
            </w:pPr>
            <w:r w:rsidRPr="00E85A16">
              <w:rPr>
                <w:lang w:val="pl-PL"/>
              </w:rPr>
              <w:t xml:space="preserve">Silnik antywirusowy musi umożliwiać skanowanie ruchu w obu kierunkach komunikacji dla protokołów działających na niestandardowych portach (np. </w:t>
            </w:r>
            <w:r w:rsidRPr="00E85A16">
              <w:t>FTP na porcie 2021).</w:t>
            </w:r>
          </w:p>
          <w:p w14:paraId="11ABD389" w14:textId="77777777" w:rsidR="00E85A16" w:rsidRPr="00E85A16" w:rsidRDefault="00E85A16" w:rsidP="00E85A16">
            <w:pPr>
              <w:pStyle w:val="Akapitzlist"/>
              <w:numPr>
                <w:ilvl w:val="0"/>
                <w:numId w:val="93"/>
              </w:numPr>
              <w:spacing w:after="0" w:line="259" w:lineRule="auto"/>
              <w:jc w:val="both"/>
              <w:rPr>
                <w:lang w:val="pl-PL"/>
              </w:rPr>
            </w:pPr>
            <w:r w:rsidRPr="00E85A16">
              <w:rPr>
                <w:lang w:val="pl-PL"/>
              </w:rPr>
              <w:t>System musi umożliwiać skanowanie archiwów, w tym co najmniej: zip, RAR.</w:t>
            </w:r>
          </w:p>
          <w:p w14:paraId="07DEE818" w14:textId="77777777" w:rsidR="00E85A16" w:rsidRPr="00E85A16" w:rsidRDefault="00E85A16" w:rsidP="00E85A16">
            <w:pPr>
              <w:pStyle w:val="Akapitzlist"/>
              <w:numPr>
                <w:ilvl w:val="0"/>
                <w:numId w:val="93"/>
              </w:numPr>
              <w:spacing w:after="0" w:line="259" w:lineRule="auto"/>
              <w:jc w:val="both"/>
              <w:rPr>
                <w:lang w:val="pl-PL"/>
              </w:rPr>
            </w:pPr>
            <w:r w:rsidRPr="00E85A16">
              <w:rPr>
                <w:lang w:val="pl-PL"/>
              </w:rPr>
              <w:t>System musi dysponować sygnaturami do ochrony urządzeń mobilnych (co najmniej dla systemu operacyjnego Android).</w:t>
            </w:r>
          </w:p>
          <w:p w14:paraId="0D7A9279" w14:textId="77777777" w:rsidR="00E85A16" w:rsidRPr="00E85A16" w:rsidRDefault="00E85A16" w:rsidP="00E85A16">
            <w:pPr>
              <w:pStyle w:val="Akapitzlist"/>
              <w:numPr>
                <w:ilvl w:val="0"/>
                <w:numId w:val="93"/>
              </w:numPr>
              <w:spacing w:after="0" w:line="259" w:lineRule="auto"/>
              <w:jc w:val="both"/>
              <w:rPr>
                <w:lang w:val="pl-PL"/>
              </w:rPr>
            </w:pPr>
            <w:r w:rsidRPr="00E85A16">
              <w:rPr>
                <w:lang w:val="pl-PL"/>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3251F6D0" w14:textId="77777777" w:rsidR="00E85A16" w:rsidRPr="00E85A16" w:rsidRDefault="00E85A16" w:rsidP="00E85A16">
            <w:pPr>
              <w:pStyle w:val="Akapitzlist"/>
              <w:numPr>
                <w:ilvl w:val="0"/>
                <w:numId w:val="93"/>
              </w:numPr>
              <w:spacing w:after="0" w:line="259" w:lineRule="auto"/>
              <w:jc w:val="both"/>
              <w:rPr>
                <w:lang w:val="pl-PL"/>
              </w:rPr>
            </w:pPr>
            <w:r w:rsidRPr="00E85A16">
              <w:rPr>
                <w:lang w:val="pl-PL"/>
              </w:rPr>
              <w:t>System musi umożliwiać usuwanie aktywnej zawartości plików PDF oraz Microsoft Office bez konieczności blokowania transferu całych plików.</w:t>
            </w:r>
          </w:p>
          <w:p w14:paraId="0D764EA6"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Ochrona przed atakami</w:t>
            </w:r>
          </w:p>
          <w:p w14:paraId="0EB3FBEB" w14:textId="77777777" w:rsidR="00E85A16" w:rsidRPr="00E85A16" w:rsidRDefault="00E85A16" w:rsidP="00E85A16">
            <w:pPr>
              <w:pStyle w:val="Akapitzlist"/>
              <w:numPr>
                <w:ilvl w:val="0"/>
                <w:numId w:val="94"/>
              </w:numPr>
              <w:spacing w:after="0" w:line="259" w:lineRule="auto"/>
              <w:jc w:val="both"/>
              <w:rPr>
                <w:lang w:val="pl-PL"/>
              </w:rPr>
            </w:pPr>
            <w:r w:rsidRPr="00E85A16">
              <w:rPr>
                <w:lang w:val="pl-PL"/>
              </w:rPr>
              <w:t>Ochrona IPS powinna opierać się co najmniej na analizie sygnaturowej oraz na analizie anomalii w protokołach sieciowych.</w:t>
            </w:r>
          </w:p>
          <w:p w14:paraId="29D41008" w14:textId="77777777" w:rsidR="00E85A16" w:rsidRPr="00E85A16" w:rsidRDefault="00E85A16" w:rsidP="00E85A16">
            <w:pPr>
              <w:pStyle w:val="Akapitzlist"/>
              <w:numPr>
                <w:ilvl w:val="0"/>
                <w:numId w:val="94"/>
              </w:numPr>
              <w:spacing w:after="0" w:line="259" w:lineRule="auto"/>
              <w:jc w:val="both"/>
              <w:rPr>
                <w:lang w:val="pl-PL"/>
              </w:rPr>
            </w:pPr>
            <w:r w:rsidRPr="00E85A16">
              <w:rPr>
                <w:lang w:val="pl-PL"/>
              </w:rPr>
              <w:t>System powinien chronić przed atakami na aplikacje pracujące na niestandardowych portach.</w:t>
            </w:r>
          </w:p>
          <w:p w14:paraId="4777DC72" w14:textId="77777777" w:rsidR="00E85A16" w:rsidRPr="00E85A16" w:rsidRDefault="00E85A16" w:rsidP="00E85A16">
            <w:pPr>
              <w:pStyle w:val="Akapitzlist"/>
              <w:numPr>
                <w:ilvl w:val="0"/>
                <w:numId w:val="94"/>
              </w:numPr>
              <w:spacing w:after="0" w:line="259" w:lineRule="auto"/>
              <w:jc w:val="both"/>
              <w:rPr>
                <w:lang w:val="pl-PL"/>
              </w:rPr>
            </w:pPr>
            <w:r w:rsidRPr="00E85A16">
              <w:rPr>
                <w:lang w:val="pl-PL"/>
              </w:rPr>
              <w:t>Baza sygnatur ataków powinna zawierać minimum 5000 wpisów i być aktualizowana automatycznie, zgodnie z harmonogramem definiowanym przez administratora.</w:t>
            </w:r>
          </w:p>
          <w:p w14:paraId="5C50DD93" w14:textId="77777777" w:rsidR="00E85A16" w:rsidRPr="00E85A16" w:rsidRDefault="00E85A16" w:rsidP="00E85A16">
            <w:pPr>
              <w:pStyle w:val="Akapitzlist"/>
              <w:numPr>
                <w:ilvl w:val="0"/>
                <w:numId w:val="94"/>
              </w:numPr>
              <w:spacing w:after="0" w:line="259" w:lineRule="auto"/>
              <w:jc w:val="both"/>
              <w:rPr>
                <w:lang w:val="pl-PL"/>
              </w:rPr>
            </w:pPr>
            <w:r w:rsidRPr="00E85A16">
              <w:rPr>
                <w:lang w:val="pl-PL"/>
              </w:rPr>
              <w:t>Administrator systemu musi mieć możliwość definiowania własnych wyjątków oraz własnych sygnatur.</w:t>
            </w:r>
          </w:p>
          <w:p w14:paraId="25513A47" w14:textId="77777777" w:rsidR="00E85A16" w:rsidRPr="00E85A16" w:rsidRDefault="00E85A16" w:rsidP="00E85A16">
            <w:pPr>
              <w:pStyle w:val="Akapitzlist"/>
              <w:numPr>
                <w:ilvl w:val="0"/>
                <w:numId w:val="94"/>
              </w:numPr>
              <w:spacing w:after="0" w:line="259" w:lineRule="auto"/>
              <w:jc w:val="both"/>
              <w:rPr>
                <w:lang w:val="pl-PL"/>
              </w:rPr>
            </w:pPr>
            <w:r w:rsidRPr="00E85A16">
              <w:rPr>
                <w:lang w:val="pl-PL"/>
              </w:rPr>
              <w:t>System musi zapewniać wykrywanie anomalii protokołów i ruchu sieciowego, realizując tym samym podstawową ochronę przed atakami typu DoS oraz DDoS.</w:t>
            </w:r>
          </w:p>
          <w:p w14:paraId="38358285" w14:textId="77777777" w:rsidR="00E85A16" w:rsidRPr="00E85A16" w:rsidRDefault="00E85A16" w:rsidP="00E85A16">
            <w:pPr>
              <w:pStyle w:val="Akapitzlist"/>
              <w:numPr>
                <w:ilvl w:val="0"/>
                <w:numId w:val="94"/>
              </w:numPr>
              <w:spacing w:after="0" w:line="259" w:lineRule="auto"/>
              <w:jc w:val="both"/>
              <w:rPr>
                <w:lang w:val="pl-PL"/>
              </w:rPr>
            </w:pPr>
            <w:r w:rsidRPr="00E85A16">
              <w:rPr>
                <w:lang w:val="pl-PL"/>
              </w:rPr>
              <w:t>Mechanizmy ochrony dla aplikacji Web’owych na poziomie sygnaturowym (co najmniej ochrona przed: CSS, SQL Injecton, Trojany, Exploity, Roboty) oraz możliwość kontrolowania długości nagłówka, ilości parametrów URL, Cookies.</w:t>
            </w:r>
          </w:p>
          <w:p w14:paraId="77DD0227" w14:textId="77777777" w:rsidR="00E85A16" w:rsidRPr="00E85A16" w:rsidRDefault="00E85A16" w:rsidP="00E85A16">
            <w:pPr>
              <w:pStyle w:val="Akapitzlist"/>
              <w:numPr>
                <w:ilvl w:val="0"/>
                <w:numId w:val="94"/>
              </w:numPr>
              <w:spacing w:after="0" w:line="259" w:lineRule="auto"/>
              <w:jc w:val="both"/>
              <w:rPr>
                <w:lang w:val="pl-PL"/>
              </w:rPr>
            </w:pPr>
            <w:r w:rsidRPr="00E85A16">
              <w:rPr>
                <w:lang w:val="pl-PL"/>
              </w:rPr>
              <w:t>Wykrywanie i blokowanie komunikacji C&amp;C do sieci botnet.</w:t>
            </w:r>
          </w:p>
          <w:p w14:paraId="74A88A33"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Kontrola aplikacji</w:t>
            </w:r>
          </w:p>
          <w:p w14:paraId="00CAC66F" w14:textId="77777777" w:rsidR="00E85A16" w:rsidRPr="00E85A16" w:rsidRDefault="00E85A16" w:rsidP="00E85A16">
            <w:pPr>
              <w:pStyle w:val="Akapitzlist"/>
              <w:numPr>
                <w:ilvl w:val="0"/>
                <w:numId w:val="95"/>
              </w:numPr>
              <w:spacing w:after="0" w:line="259" w:lineRule="auto"/>
              <w:jc w:val="both"/>
              <w:rPr>
                <w:lang w:val="pl-PL"/>
              </w:rPr>
            </w:pPr>
            <w:r w:rsidRPr="00E85A16">
              <w:rPr>
                <w:lang w:val="pl-PL"/>
              </w:rPr>
              <w:t>Funkcja Kontroli Aplikacji powinna umożliwiać kontrolę ruchu na podstawie głębokiej analizy pakietów, nie bazując jedynie na wartościach portów TCP/UDP.</w:t>
            </w:r>
          </w:p>
          <w:p w14:paraId="7E2B4632" w14:textId="77777777" w:rsidR="00E85A16" w:rsidRPr="00E85A16" w:rsidRDefault="00E85A16" w:rsidP="00E85A16">
            <w:pPr>
              <w:pStyle w:val="Akapitzlist"/>
              <w:numPr>
                <w:ilvl w:val="0"/>
                <w:numId w:val="95"/>
              </w:numPr>
              <w:spacing w:after="0" w:line="259" w:lineRule="auto"/>
              <w:jc w:val="both"/>
              <w:rPr>
                <w:lang w:val="pl-PL"/>
              </w:rPr>
            </w:pPr>
            <w:r w:rsidRPr="00E85A16">
              <w:rPr>
                <w:lang w:val="pl-PL"/>
              </w:rPr>
              <w:t>Baza Kontroli Aplikacji powinna zawierać minimum 2000 sygnatur i być aktualizowana automatycznie, zgodnie z harmonogramem definiowanym przez administratora.</w:t>
            </w:r>
          </w:p>
          <w:p w14:paraId="5D30DD01" w14:textId="77777777" w:rsidR="00E85A16" w:rsidRPr="00E85A16" w:rsidRDefault="00E85A16" w:rsidP="00E85A16">
            <w:pPr>
              <w:pStyle w:val="Akapitzlist"/>
              <w:numPr>
                <w:ilvl w:val="0"/>
                <w:numId w:val="95"/>
              </w:numPr>
              <w:spacing w:after="0" w:line="259" w:lineRule="auto"/>
              <w:jc w:val="both"/>
              <w:rPr>
                <w:lang w:val="pl-PL"/>
              </w:rPr>
            </w:pPr>
            <w:r w:rsidRPr="00E85A16">
              <w:rPr>
                <w:lang w:val="pl-PL"/>
              </w:rPr>
              <w:t xml:space="preserve">Aplikacje chmurowe (co najmniej: Facebook, Google Docs, Dropbox) powinny być kontrolowane pod względem wykonywanych czynności, np.: pobieranie, wysyłanie plików. </w:t>
            </w:r>
          </w:p>
          <w:p w14:paraId="369B69DF" w14:textId="77777777" w:rsidR="00E85A16" w:rsidRPr="00E85A16" w:rsidRDefault="00E85A16" w:rsidP="00E85A16">
            <w:pPr>
              <w:pStyle w:val="Akapitzlist"/>
              <w:numPr>
                <w:ilvl w:val="0"/>
                <w:numId w:val="95"/>
              </w:numPr>
              <w:spacing w:after="0" w:line="259" w:lineRule="auto"/>
              <w:jc w:val="both"/>
              <w:rPr>
                <w:lang w:val="pl-PL"/>
              </w:rPr>
            </w:pPr>
            <w:r w:rsidRPr="00E85A16">
              <w:rPr>
                <w:lang w:val="pl-PL"/>
              </w:rPr>
              <w:t>Baza powinna zawierać kategorie aplikacji szczególnie istotne z punktu widzenia bezpieczeństwa: proxy, P2P.</w:t>
            </w:r>
          </w:p>
          <w:p w14:paraId="0339692E" w14:textId="77777777" w:rsidR="00E85A16" w:rsidRPr="00E85A16" w:rsidRDefault="00E85A16" w:rsidP="00E85A16">
            <w:pPr>
              <w:pStyle w:val="Akapitzlist"/>
              <w:numPr>
                <w:ilvl w:val="0"/>
                <w:numId w:val="95"/>
              </w:numPr>
              <w:spacing w:after="0" w:line="259" w:lineRule="auto"/>
              <w:jc w:val="both"/>
              <w:rPr>
                <w:lang w:val="pl-PL"/>
              </w:rPr>
            </w:pPr>
            <w:r w:rsidRPr="00E85A16">
              <w:rPr>
                <w:lang w:val="pl-PL"/>
              </w:rPr>
              <w:lastRenderedPageBreak/>
              <w:t xml:space="preserve">Administrator systemu musi mieć możliwość definiowania wyjątków oraz własnych sygnatur. </w:t>
            </w:r>
          </w:p>
          <w:p w14:paraId="4C84C308"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Kontrola WWW</w:t>
            </w:r>
          </w:p>
          <w:p w14:paraId="1C3AE207" w14:textId="77777777" w:rsidR="00E85A16" w:rsidRPr="00E85A16" w:rsidRDefault="00E85A16" w:rsidP="00E85A16">
            <w:pPr>
              <w:pStyle w:val="Akapitzlist"/>
              <w:numPr>
                <w:ilvl w:val="0"/>
                <w:numId w:val="96"/>
              </w:numPr>
              <w:spacing w:after="0" w:line="259" w:lineRule="auto"/>
              <w:jc w:val="both"/>
              <w:rPr>
                <w:lang w:val="pl-PL"/>
              </w:rPr>
            </w:pPr>
            <w:r w:rsidRPr="00E85A16">
              <w:rPr>
                <w:lang w:val="pl-PL"/>
              </w:rPr>
              <w:t xml:space="preserve">Moduł kontroli WWW musi korzystać z bazy zawierającej co najmniej 40 milionów adresów URL  pogrupowanych w kategorie tematyczne. </w:t>
            </w:r>
          </w:p>
          <w:p w14:paraId="19FDE20A" w14:textId="77777777" w:rsidR="00E85A16" w:rsidRPr="00E85A16" w:rsidRDefault="00E85A16" w:rsidP="00E85A16">
            <w:pPr>
              <w:pStyle w:val="Akapitzlist"/>
              <w:numPr>
                <w:ilvl w:val="0"/>
                <w:numId w:val="96"/>
              </w:numPr>
              <w:spacing w:after="0" w:line="259" w:lineRule="auto"/>
              <w:jc w:val="both"/>
              <w:rPr>
                <w:lang w:val="pl-PL"/>
              </w:rPr>
            </w:pPr>
            <w:r w:rsidRPr="00E85A16">
              <w:rPr>
                <w:lang w:val="pl-PL"/>
              </w:rPr>
              <w:t>W ramach filtra www powinny być dostępne kategorie istotne z punktu widzenia bezpieczeństwa, jak: malware (lub inne będące źródłem złośliwego oprogramowania), phishing, spam, Dynamic DNS, proxy.</w:t>
            </w:r>
          </w:p>
          <w:p w14:paraId="3BD555A7" w14:textId="77777777" w:rsidR="00E85A16" w:rsidRPr="00E85A16" w:rsidRDefault="00E85A16" w:rsidP="00E85A16">
            <w:pPr>
              <w:pStyle w:val="Akapitzlist"/>
              <w:numPr>
                <w:ilvl w:val="0"/>
                <w:numId w:val="96"/>
              </w:numPr>
              <w:spacing w:after="0" w:line="259" w:lineRule="auto"/>
              <w:jc w:val="both"/>
              <w:rPr>
                <w:lang w:val="pl-PL"/>
              </w:rPr>
            </w:pPr>
            <w:r w:rsidRPr="00E85A16">
              <w:rPr>
                <w:lang w:val="pl-PL"/>
              </w:rPr>
              <w:t>Filtr WWW musi dostarczać kategorii stron zabronionych prawem: Hazard.</w:t>
            </w:r>
          </w:p>
          <w:p w14:paraId="0243AE1B" w14:textId="77777777" w:rsidR="00E85A16" w:rsidRPr="00E85A16" w:rsidRDefault="00E85A16" w:rsidP="00E85A16">
            <w:pPr>
              <w:pStyle w:val="Akapitzlist"/>
              <w:numPr>
                <w:ilvl w:val="0"/>
                <w:numId w:val="96"/>
              </w:numPr>
              <w:spacing w:after="0" w:line="259" w:lineRule="auto"/>
              <w:jc w:val="both"/>
              <w:rPr>
                <w:lang w:val="pl-PL"/>
              </w:rPr>
            </w:pPr>
            <w:r w:rsidRPr="00E85A16">
              <w:rPr>
                <w:lang w:val="pl-PL"/>
              </w:rPr>
              <w:t>Administrator musi mieć możliwość nadpisywania kategorii oraz tworzenia wyjątków – białe/czarne listy dla adresów URL.</w:t>
            </w:r>
          </w:p>
          <w:p w14:paraId="797AEB64" w14:textId="77777777" w:rsidR="00E85A16" w:rsidRPr="00E85A16" w:rsidRDefault="00E85A16" w:rsidP="00E85A16">
            <w:pPr>
              <w:pStyle w:val="Akapitzlist"/>
              <w:numPr>
                <w:ilvl w:val="0"/>
                <w:numId w:val="96"/>
              </w:numPr>
              <w:spacing w:after="0" w:line="259" w:lineRule="auto"/>
              <w:jc w:val="both"/>
              <w:rPr>
                <w:lang w:val="pl-PL"/>
              </w:rPr>
            </w:pPr>
            <w:r w:rsidRPr="00E85A16">
              <w:rPr>
                <w:lang w:val="pl-PL"/>
              </w:rPr>
              <w:t>Funkcja Safe Search – przeciwdziałająca pojawieniu się niechcianych treści w wynikach wyszukiwarek takich jak: Google, oraz Yahoo.</w:t>
            </w:r>
          </w:p>
          <w:p w14:paraId="7BA55443" w14:textId="77777777" w:rsidR="00E85A16" w:rsidRPr="00E85A16" w:rsidRDefault="00E85A16" w:rsidP="00E85A16">
            <w:pPr>
              <w:pStyle w:val="Akapitzlist"/>
              <w:numPr>
                <w:ilvl w:val="0"/>
                <w:numId w:val="96"/>
              </w:numPr>
              <w:spacing w:after="0" w:line="259" w:lineRule="auto"/>
              <w:jc w:val="both"/>
              <w:rPr>
                <w:lang w:val="pl-PL"/>
              </w:rPr>
            </w:pPr>
            <w:r w:rsidRPr="00E85A16">
              <w:rPr>
                <w:lang w:val="pl-PL"/>
              </w:rPr>
              <w:t>Administrator musi mieć możliwość definiowania komunikatów zwracanych użytkownikowi dla różnych akcji podejmowanych przez moduł filtrowania.</w:t>
            </w:r>
          </w:p>
          <w:p w14:paraId="109E85B4" w14:textId="77777777" w:rsidR="00E85A16" w:rsidRPr="00E85A16" w:rsidRDefault="00E85A16" w:rsidP="00E85A16">
            <w:pPr>
              <w:pStyle w:val="Akapitzlist"/>
              <w:numPr>
                <w:ilvl w:val="0"/>
                <w:numId w:val="96"/>
              </w:numPr>
              <w:spacing w:after="0" w:line="259" w:lineRule="auto"/>
              <w:jc w:val="both"/>
              <w:rPr>
                <w:lang w:val="pl-PL"/>
              </w:rPr>
            </w:pPr>
            <w:r w:rsidRPr="00E85A16">
              <w:rPr>
                <w:lang w:val="pl-PL"/>
              </w:rPr>
              <w:t xml:space="preserve">W ramach systemu musi istnieć możliwość określenia, dla których kategorii url lub wskazanych ulr - system nie będzie dokonywał inspekcji szyfrowanej komunikacji. </w:t>
            </w:r>
          </w:p>
          <w:p w14:paraId="2C7C0B81"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Uwierzytelnianie użytkowników w ramach sesji</w:t>
            </w:r>
          </w:p>
          <w:p w14:paraId="2DD227C9" w14:textId="77777777" w:rsidR="00E85A16" w:rsidRPr="00E85A16" w:rsidRDefault="00E85A16" w:rsidP="00E85A16">
            <w:pPr>
              <w:pStyle w:val="Akapitzlist"/>
              <w:numPr>
                <w:ilvl w:val="0"/>
                <w:numId w:val="97"/>
              </w:numPr>
              <w:spacing w:after="0" w:line="259" w:lineRule="auto"/>
              <w:jc w:val="both"/>
              <w:rPr>
                <w:lang w:val="pl-PL"/>
              </w:rPr>
            </w:pPr>
            <w:r w:rsidRPr="00E85A16">
              <w:rPr>
                <w:lang w:val="pl-PL"/>
              </w:rPr>
              <w:t>System Firewall musi umożliwiać weryfikację tożsamości użytkowników za pomocą:</w:t>
            </w:r>
          </w:p>
          <w:p w14:paraId="724D0E47" w14:textId="77777777" w:rsidR="00E85A16" w:rsidRPr="00E85A16" w:rsidRDefault="00E85A16" w:rsidP="00E85A16">
            <w:pPr>
              <w:pStyle w:val="Akapitzlist"/>
              <w:numPr>
                <w:ilvl w:val="0"/>
                <w:numId w:val="98"/>
              </w:numPr>
              <w:spacing w:after="0" w:line="259" w:lineRule="auto"/>
              <w:ind w:left="1068"/>
              <w:jc w:val="both"/>
              <w:rPr>
                <w:lang w:val="pl-PL"/>
              </w:rPr>
            </w:pPr>
            <w:r w:rsidRPr="00E85A16">
              <w:rPr>
                <w:lang w:val="pl-PL"/>
              </w:rPr>
              <w:t>Haseł statycznych i definicji użytkowników przechowywanych w lokalnej bazie systemu.</w:t>
            </w:r>
          </w:p>
          <w:p w14:paraId="1129A5D8" w14:textId="77777777" w:rsidR="00E85A16" w:rsidRPr="00E85A16" w:rsidRDefault="00E85A16" w:rsidP="00E85A16">
            <w:pPr>
              <w:pStyle w:val="Akapitzlist"/>
              <w:numPr>
                <w:ilvl w:val="0"/>
                <w:numId w:val="99"/>
              </w:numPr>
              <w:spacing w:after="0" w:line="259" w:lineRule="auto"/>
              <w:ind w:left="1068"/>
              <w:jc w:val="both"/>
              <w:rPr>
                <w:lang w:val="pl-PL"/>
              </w:rPr>
            </w:pPr>
            <w:r w:rsidRPr="00E85A16">
              <w:rPr>
                <w:lang w:val="pl-PL"/>
              </w:rPr>
              <w:t>Haseł statycznych i definicji użytkowników przechowywanych w bazach zgodnych z LDAP.</w:t>
            </w:r>
          </w:p>
          <w:p w14:paraId="05CC0040" w14:textId="77777777" w:rsidR="00E85A16" w:rsidRPr="00E85A16" w:rsidRDefault="00E85A16" w:rsidP="00E85A16">
            <w:pPr>
              <w:pStyle w:val="Akapitzlist"/>
              <w:numPr>
                <w:ilvl w:val="0"/>
                <w:numId w:val="100"/>
              </w:numPr>
              <w:spacing w:after="0" w:line="259" w:lineRule="auto"/>
              <w:ind w:left="1068"/>
              <w:jc w:val="both"/>
              <w:rPr>
                <w:lang w:val="pl-PL"/>
              </w:rPr>
            </w:pPr>
            <w:r w:rsidRPr="00E85A16">
              <w:rPr>
                <w:lang w:val="pl-PL"/>
              </w:rPr>
              <w:t xml:space="preserve">Haseł dynamicznych (RADIUS, RSA SecurID) w oparciu o zewnętrzne bazy danych. </w:t>
            </w:r>
          </w:p>
          <w:p w14:paraId="7E32543D" w14:textId="77777777" w:rsidR="00E85A16" w:rsidRPr="00E85A16" w:rsidRDefault="00E85A16" w:rsidP="00E85A16">
            <w:pPr>
              <w:pStyle w:val="Akapitzlist"/>
              <w:numPr>
                <w:ilvl w:val="0"/>
                <w:numId w:val="97"/>
              </w:numPr>
              <w:spacing w:after="0" w:line="259" w:lineRule="auto"/>
              <w:jc w:val="both"/>
              <w:rPr>
                <w:lang w:val="pl-PL"/>
              </w:rPr>
            </w:pPr>
            <w:r w:rsidRPr="00E85A16">
              <w:rPr>
                <w:lang w:val="pl-PL"/>
              </w:rPr>
              <w:t>Musi istnieć możliwość zastosowania w tym procesie uwierzytelniania dwu-składnikowego.</w:t>
            </w:r>
          </w:p>
          <w:p w14:paraId="6BD6A2D1" w14:textId="77777777" w:rsidR="00E85A16" w:rsidRPr="00E85A16" w:rsidRDefault="00E85A16" w:rsidP="00E85A16">
            <w:pPr>
              <w:pStyle w:val="Akapitzlist"/>
              <w:numPr>
                <w:ilvl w:val="0"/>
                <w:numId w:val="97"/>
              </w:numPr>
              <w:spacing w:after="0" w:line="259" w:lineRule="auto"/>
              <w:jc w:val="both"/>
              <w:rPr>
                <w:lang w:val="pl-PL"/>
              </w:rPr>
            </w:pPr>
            <w:r w:rsidRPr="00E85A16">
              <w:rPr>
                <w:lang w:val="pl-PL"/>
              </w:rPr>
              <w:t>Rozwiązanie powinno umożliwiać budowę architektury uwierzytelniania typu Single Sign On przy integracji ze środowiskiem Active Directory oraz zastosowanie innych mechanizmów: RADIUS lub API.</w:t>
            </w:r>
          </w:p>
          <w:p w14:paraId="2431131B"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Zarządzanie</w:t>
            </w:r>
          </w:p>
          <w:p w14:paraId="09B6AAEF" w14:textId="77777777" w:rsidR="00E85A16" w:rsidRPr="00E85A16" w:rsidRDefault="00E85A16" w:rsidP="00E85A16">
            <w:pPr>
              <w:pStyle w:val="Akapitzlist"/>
              <w:numPr>
                <w:ilvl w:val="0"/>
                <w:numId w:val="101"/>
              </w:numPr>
              <w:spacing w:after="0" w:line="259" w:lineRule="auto"/>
              <w:jc w:val="both"/>
              <w:rPr>
                <w:lang w:val="pl-PL"/>
              </w:rPr>
            </w:pPr>
            <w:r w:rsidRPr="00E85A16">
              <w:rPr>
                <w:lang w:val="pl-PL"/>
              </w:rPr>
              <w:t>Elementy systemu bezpieczeństwa muszą mieć możliwość zarządzania lokalnego z wykorzystaniem protokołów: HTTPS oraz SSH, jak i powinny mieć możliwość współpracy z dedykowanymi platformami  centralnego zarządzania i monitorowania.</w:t>
            </w:r>
          </w:p>
          <w:p w14:paraId="3FC8482C" w14:textId="77777777" w:rsidR="00E85A16" w:rsidRPr="00E85A16" w:rsidRDefault="00E85A16" w:rsidP="00E85A16">
            <w:pPr>
              <w:pStyle w:val="Akapitzlist"/>
              <w:numPr>
                <w:ilvl w:val="0"/>
                <w:numId w:val="101"/>
              </w:numPr>
              <w:spacing w:after="0" w:line="259" w:lineRule="auto"/>
              <w:jc w:val="both"/>
              <w:rPr>
                <w:lang w:val="pl-PL"/>
              </w:rPr>
            </w:pPr>
            <w:r w:rsidRPr="00E85A16">
              <w:rPr>
                <w:lang w:val="pl-PL"/>
              </w:rPr>
              <w:t>Komunikacja systemów zabezpieczeń z platformami  centralnego zarządzania musi być realizowana z wykorzystaniem szyfrowanych protokołów.</w:t>
            </w:r>
          </w:p>
          <w:p w14:paraId="0185A66A" w14:textId="77777777" w:rsidR="00E85A16" w:rsidRPr="00E85A16" w:rsidRDefault="00E85A16" w:rsidP="00E85A16">
            <w:pPr>
              <w:pStyle w:val="Akapitzlist"/>
              <w:numPr>
                <w:ilvl w:val="0"/>
                <w:numId w:val="101"/>
              </w:numPr>
              <w:spacing w:after="0" w:line="259" w:lineRule="auto"/>
              <w:jc w:val="both"/>
              <w:rPr>
                <w:lang w:val="pl-PL"/>
              </w:rPr>
            </w:pPr>
            <w:r w:rsidRPr="00E85A16">
              <w:rPr>
                <w:lang w:val="pl-PL"/>
              </w:rPr>
              <w:t>Powinna istnieć możliwość włączenia mechanizmów uwierzytelniania dwu-składnikowego dla dostępu administracyjnego.</w:t>
            </w:r>
          </w:p>
          <w:p w14:paraId="7F4DEF98" w14:textId="77777777" w:rsidR="00E85A16" w:rsidRPr="00E85A16" w:rsidRDefault="00E85A16" w:rsidP="00E85A16">
            <w:pPr>
              <w:pStyle w:val="Akapitzlist"/>
              <w:numPr>
                <w:ilvl w:val="0"/>
                <w:numId w:val="101"/>
              </w:numPr>
              <w:spacing w:after="0" w:line="259" w:lineRule="auto"/>
              <w:jc w:val="both"/>
              <w:rPr>
                <w:lang w:val="pl-PL"/>
              </w:rPr>
            </w:pPr>
            <w:r w:rsidRPr="00E85A16">
              <w:rPr>
                <w:lang w:val="pl-PL"/>
              </w:rPr>
              <w:t>System musi współpracować z rozwiązaniami monitorowania poprzez protokoły SNMP w wersjach 2c, 3 oraz umożliwiać przekazywanie statystyk ruchu za pomocą protokołów netflow lub sflow.</w:t>
            </w:r>
          </w:p>
          <w:p w14:paraId="6BED982C" w14:textId="77777777" w:rsidR="00E85A16" w:rsidRPr="00E85A16" w:rsidRDefault="00E85A16" w:rsidP="00E85A16">
            <w:pPr>
              <w:pStyle w:val="Akapitzlist"/>
              <w:numPr>
                <w:ilvl w:val="0"/>
                <w:numId w:val="101"/>
              </w:numPr>
              <w:spacing w:after="0" w:line="259" w:lineRule="auto"/>
              <w:jc w:val="both"/>
              <w:rPr>
                <w:lang w:val="pl-PL"/>
              </w:rPr>
            </w:pPr>
            <w:r w:rsidRPr="00E85A16">
              <w:rPr>
                <w:lang w:val="pl-PL"/>
              </w:rPr>
              <w:t>System musi mieć możliwość zarządzania przez systemy firm trzecich poprzez API, do którego producent udostępnia dokumentację.</w:t>
            </w:r>
          </w:p>
          <w:p w14:paraId="14F3C267" w14:textId="77777777" w:rsidR="00E85A16" w:rsidRPr="00E85A16" w:rsidRDefault="00E85A16" w:rsidP="00E85A16">
            <w:pPr>
              <w:pStyle w:val="Akapitzlist"/>
              <w:numPr>
                <w:ilvl w:val="0"/>
                <w:numId w:val="101"/>
              </w:numPr>
              <w:spacing w:after="0" w:line="259" w:lineRule="auto"/>
              <w:jc w:val="both"/>
              <w:rPr>
                <w:lang w:val="pl-PL"/>
              </w:rPr>
            </w:pPr>
            <w:r w:rsidRPr="00E85A16">
              <w:rPr>
                <w:lang w:val="pl-PL"/>
              </w:rPr>
              <w:t>Element systemu pełniący funkcję Firewal musi posiadać wbudowane narzędzia diagnostyczne, przynajmniej: ping, traceroute, podglądu pakietów, monitorowanie procesowania sesji oraz stanu sesji firewall.</w:t>
            </w:r>
          </w:p>
          <w:p w14:paraId="6675AAFA" w14:textId="77777777" w:rsidR="00E85A16" w:rsidRPr="00E85A16" w:rsidRDefault="00E85A16" w:rsidP="00E85A16">
            <w:pPr>
              <w:pStyle w:val="Akapitzlist"/>
              <w:numPr>
                <w:ilvl w:val="0"/>
                <w:numId w:val="101"/>
              </w:numPr>
              <w:spacing w:after="0" w:line="259" w:lineRule="auto"/>
              <w:jc w:val="both"/>
              <w:rPr>
                <w:lang w:val="pl-PL"/>
              </w:rPr>
            </w:pPr>
            <w:r w:rsidRPr="00E85A16">
              <w:rPr>
                <w:lang w:val="pl-PL"/>
              </w:rPr>
              <w:t>Element systemu realizujący funkcję firewall musi umożliwiać wykonanie szeregu zmian przez administratora w CLI lub GUI, które nie zostaną zaimplementowane zanim nie zostaną zatwierdzone.</w:t>
            </w:r>
          </w:p>
          <w:p w14:paraId="4B2D368D"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Logowanie</w:t>
            </w:r>
          </w:p>
          <w:p w14:paraId="2092911F" w14:textId="77777777" w:rsidR="00E85A16" w:rsidRPr="00E85A16" w:rsidRDefault="00E85A16" w:rsidP="00E85A16">
            <w:pPr>
              <w:pStyle w:val="Akapitzlist"/>
              <w:numPr>
                <w:ilvl w:val="0"/>
                <w:numId w:val="102"/>
              </w:numPr>
              <w:spacing w:after="0" w:line="259" w:lineRule="auto"/>
              <w:jc w:val="both"/>
              <w:rPr>
                <w:lang w:val="pl-PL"/>
              </w:rPr>
            </w:pPr>
            <w:r w:rsidRPr="00E85A16">
              <w:rPr>
                <w:lang w:val="pl-PL"/>
              </w:rPr>
              <w:t xml:space="preserve">Elementy systemu bezpieczeństwa muszą realizować  logowanie do aplikacji (logowania i </w:t>
            </w:r>
            <w:r w:rsidRPr="00E85A16">
              <w:rPr>
                <w:lang w:val="pl-PL"/>
              </w:rPr>
              <w:lastRenderedPageBreak/>
              <w:t>raportowania) udostępnianej w chmurze, lub w ramach postępowania musi zostać dostarczony komercyjny system logowania i raportowania w postaci odpowiednio zabezpieczonej, komercyjnej platformy sprzętowej lub programowej.</w:t>
            </w:r>
          </w:p>
          <w:p w14:paraId="31D61A32" w14:textId="77777777" w:rsidR="00E85A16" w:rsidRPr="00E85A16" w:rsidRDefault="00E85A16" w:rsidP="00E85A16">
            <w:pPr>
              <w:pStyle w:val="Akapitzlist"/>
              <w:numPr>
                <w:ilvl w:val="0"/>
                <w:numId w:val="102"/>
              </w:numPr>
              <w:spacing w:after="0" w:line="259" w:lineRule="auto"/>
              <w:jc w:val="both"/>
              <w:rPr>
                <w:lang w:val="pl-PL"/>
              </w:rPr>
            </w:pPr>
            <w:r w:rsidRPr="00E85A16">
              <w:rPr>
                <w:lang w:val="pl-PL"/>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DB7B206" w14:textId="77777777" w:rsidR="00E85A16" w:rsidRPr="00E85A16" w:rsidRDefault="00E85A16" w:rsidP="00E85A16">
            <w:pPr>
              <w:pStyle w:val="Akapitzlist"/>
              <w:numPr>
                <w:ilvl w:val="0"/>
                <w:numId w:val="102"/>
              </w:numPr>
              <w:spacing w:after="0" w:line="259" w:lineRule="auto"/>
              <w:jc w:val="both"/>
              <w:rPr>
                <w:lang w:val="pl-PL"/>
              </w:rPr>
            </w:pPr>
            <w:r w:rsidRPr="00E85A16">
              <w:rPr>
                <w:lang w:val="pl-PL"/>
              </w:rPr>
              <w:t>Logowanie musi obejmować zdarzenia dotyczące wszystkich modułów sieciowych i bezpieczeństwa oferowanego systemu.</w:t>
            </w:r>
          </w:p>
          <w:p w14:paraId="0B35836C" w14:textId="77777777" w:rsidR="00E85A16" w:rsidRPr="00E85A16" w:rsidRDefault="00E85A16" w:rsidP="00E85A16">
            <w:pPr>
              <w:pStyle w:val="Akapitzlist"/>
              <w:numPr>
                <w:ilvl w:val="0"/>
                <w:numId w:val="102"/>
              </w:numPr>
              <w:spacing w:after="0" w:line="259" w:lineRule="auto"/>
              <w:jc w:val="both"/>
              <w:rPr>
                <w:lang w:val="pl-PL"/>
              </w:rPr>
            </w:pPr>
            <w:r w:rsidRPr="00E85A16">
              <w:rPr>
                <w:lang w:val="pl-PL"/>
              </w:rPr>
              <w:t>Musi istnieć możliwość logowania do serwera SYSLOG.</w:t>
            </w:r>
          </w:p>
          <w:p w14:paraId="1EFF87CD"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Certyfikaty</w:t>
            </w:r>
          </w:p>
          <w:p w14:paraId="4C09747A" w14:textId="77777777" w:rsidR="00E85A16" w:rsidRPr="00E85A16" w:rsidRDefault="00E85A16" w:rsidP="00B75271">
            <w:pPr>
              <w:jc w:val="both"/>
              <w:rPr>
                <w:rFonts w:cs="Calibri"/>
              </w:rPr>
            </w:pPr>
            <w:r w:rsidRPr="00E85A16">
              <w:rPr>
                <w:rFonts w:cs="Calibri"/>
              </w:rPr>
              <w:t>Poszczególne elementy oferowanego systemu bezpieczeństwa powinny posiadać następujące certyfikacje:</w:t>
            </w:r>
          </w:p>
          <w:p w14:paraId="21C63E38" w14:textId="77777777" w:rsidR="00E85A16" w:rsidRPr="00E85A16" w:rsidRDefault="00E85A16" w:rsidP="00E85A16">
            <w:pPr>
              <w:pStyle w:val="Akapitzlist"/>
              <w:numPr>
                <w:ilvl w:val="0"/>
                <w:numId w:val="103"/>
              </w:numPr>
              <w:spacing w:after="0" w:line="259" w:lineRule="auto"/>
              <w:ind w:left="1068"/>
              <w:jc w:val="both"/>
              <w:rPr>
                <w:lang w:val="pl-PL"/>
              </w:rPr>
            </w:pPr>
            <w:r w:rsidRPr="00E85A16">
              <w:rPr>
                <w:lang w:val="pl-PL"/>
              </w:rPr>
              <w:t>ICSA lub EAL4 dla funkcji Firewall.</w:t>
            </w:r>
          </w:p>
          <w:p w14:paraId="4D4DB246"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Serwisy i licencje</w:t>
            </w:r>
          </w:p>
          <w:p w14:paraId="38BD0FA8" w14:textId="77777777" w:rsidR="00E85A16" w:rsidRPr="00E85A16" w:rsidRDefault="00E85A16" w:rsidP="00B75271">
            <w:pPr>
              <w:jc w:val="both"/>
              <w:rPr>
                <w:rFonts w:cs="Calibri"/>
              </w:rPr>
            </w:pPr>
            <w:r w:rsidRPr="00E85A16">
              <w:rPr>
                <w:rFonts w:cs="Calibri"/>
              </w:rPr>
              <w:t>W ramach postępowania powinny zostać dostarczone licencje upoważniające do korzystania z aktualnych baz funkcji ochronnych producenta i serwisów. Powinny one obejmować:</w:t>
            </w:r>
          </w:p>
          <w:p w14:paraId="480E6CE8" w14:textId="77777777" w:rsidR="00E85A16" w:rsidRPr="00E85A16" w:rsidRDefault="00E85A16" w:rsidP="00B75271">
            <w:pPr>
              <w:ind w:left="708"/>
              <w:jc w:val="both"/>
              <w:rPr>
                <w:rFonts w:cs="Calibri"/>
              </w:rPr>
            </w:pPr>
            <w:r w:rsidRPr="00E85A16">
              <w:rPr>
                <w:rFonts w:cs="Calibri"/>
              </w:rPr>
              <w:t>a)     Kontrola Aplikacji, IPS, Antywirus (z uwzględnieniem sygnatur do ochrony urządzeń mobilnych - co najmniej dla systemu operacyjnego Android), Analiza typu Sandbox, Antyspam, Web Filtering, bazy reputacyjne adresów IP/domen na okres 12 miesięcy.</w:t>
            </w:r>
          </w:p>
          <w:p w14:paraId="6C74E80E"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Gwarancja oraz wsparcie</w:t>
            </w:r>
          </w:p>
          <w:p w14:paraId="5BF750E1" w14:textId="77777777" w:rsidR="00E85A16" w:rsidRPr="00E85A16" w:rsidRDefault="00E85A16" w:rsidP="00B75271">
            <w:pPr>
              <w:ind w:left="708"/>
              <w:jc w:val="both"/>
              <w:rPr>
                <w:rFonts w:cs="Calibri"/>
              </w:rPr>
            </w:pPr>
            <w:r w:rsidRPr="00E85A16">
              <w:rPr>
                <w:rFonts w:cs="Calibri"/>
              </w:rPr>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p w14:paraId="39E6A1E1" w14:textId="77777777" w:rsidR="00E85A16" w:rsidRPr="00E85A16" w:rsidRDefault="00E85A16" w:rsidP="00B75271">
            <w:pPr>
              <w:pStyle w:val="Akapitzlist"/>
              <w:jc w:val="both"/>
              <w:rPr>
                <w:lang w:val="pl-PL"/>
              </w:rPr>
            </w:pPr>
          </w:p>
          <w:p w14:paraId="5FDCFBEB"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Rozszerzone wsparcie serwisowe AHB/SOS</w:t>
            </w:r>
          </w:p>
          <w:p w14:paraId="3BB955A4" w14:textId="77777777" w:rsidR="00E85A16" w:rsidRPr="00E85A16" w:rsidRDefault="00E85A16" w:rsidP="00B75271">
            <w:pPr>
              <w:jc w:val="both"/>
              <w:rPr>
                <w:rFonts w:cs="Calibri"/>
              </w:rPr>
            </w:pPr>
          </w:p>
          <w:p w14:paraId="5017444D" w14:textId="77777777" w:rsidR="00E85A16" w:rsidRPr="00E85A16" w:rsidRDefault="00E85A16" w:rsidP="00B75271">
            <w:pPr>
              <w:ind w:left="708"/>
              <w:jc w:val="both"/>
              <w:rPr>
                <w:rFonts w:cs="Calibri"/>
              </w:rPr>
            </w:pPr>
            <w:r w:rsidRPr="00E85A16">
              <w:rPr>
                <w:rFonts w:cs="Calibri"/>
              </w:rPr>
              <w:t>a)       System musi być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12 miesięcy , w przypadku AHB 24x7x8 .</w:t>
            </w:r>
          </w:p>
          <w:p w14:paraId="27A42201" w14:textId="77777777" w:rsidR="00E85A16" w:rsidRPr="00E85A16" w:rsidRDefault="00E85A16" w:rsidP="00B75271">
            <w:pPr>
              <w:ind w:left="708"/>
              <w:jc w:val="both"/>
              <w:rPr>
                <w:rFonts w:cs="Calibri"/>
              </w:rPr>
            </w:pPr>
            <w:r w:rsidRPr="00E85A16">
              <w:rPr>
                <w:rFonts w:cs="Calibri"/>
              </w:rPr>
              <w:t>Oświadczanie Producenta lub Autoryzowanego Dystrybutora świadczącego wsparcie techniczne  o gotowości świadczenia na rzecz Zamawiającego wymaganego serwisu (zawierające: adres strony internetowej serwisu i numer infolinii telefonicznej).</w:t>
            </w:r>
          </w:p>
          <w:p w14:paraId="5EB946A5" w14:textId="77777777" w:rsidR="00E85A16" w:rsidRPr="00E85A16" w:rsidRDefault="00E85A16" w:rsidP="00E85A16">
            <w:pPr>
              <w:pStyle w:val="Akapitzlist"/>
              <w:numPr>
                <w:ilvl w:val="0"/>
                <w:numId w:val="104"/>
              </w:numPr>
              <w:spacing w:after="0" w:line="259" w:lineRule="auto"/>
              <w:ind w:left="1068"/>
              <w:jc w:val="both"/>
            </w:pPr>
            <w:r w:rsidRPr="00E85A16">
              <w:t>Certyfikat ISO 9001 podmiotu serwisującego.</w:t>
            </w:r>
          </w:p>
          <w:p w14:paraId="04D81052" w14:textId="77777777" w:rsidR="00E85A16" w:rsidRPr="00E85A16" w:rsidRDefault="00E85A16" w:rsidP="00B75271">
            <w:pPr>
              <w:pStyle w:val="Akapitzlist"/>
              <w:jc w:val="both"/>
            </w:pPr>
          </w:p>
          <w:p w14:paraId="6FF6CE3C"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Opisy do wymagań ogólnych UTM</w:t>
            </w:r>
          </w:p>
          <w:p w14:paraId="6A52D9B1" w14:textId="77777777" w:rsidR="00E85A16" w:rsidRPr="00E85A16" w:rsidRDefault="00E85A16" w:rsidP="00B75271">
            <w:pPr>
              <w:jc w:val="both"/>
              <w:rPr>
                <w:rFonts w:cs="Calibri"/>
              </w:rPr>
            </w:pPr>
          </w:p>
          <w:p w14:paraId="07764BEC" w14:textId="77777777" w:rsidR="00E85A16" w:rsidRPr="00E85A16" w:rsidRDefault="00E85A16" w:rsidP="00E85A16">
            <w:pPr>
              <w:pStyle w:val="Akapitzlist"/>
              <w:numPr>
                <w:ilvl w:val="0"/>
                <w:numId w:val="57"/>
              </w:numPr>
              <w:spacing w:after="0" w:line="259" w:lineRule="auto"/>
              <w:jc w:val="both"/>
              <w:rPr>
                <w:lang w:val="pl-PL"/>
              </w:rPr>
            </w:pPr>
            <w:r w:rsidRPr="00E85A16">
              <w:rPr>
                <w:lang w:val="pl-PL"/>
              </w:rPr>
              <w:t>Opis przedmiotu zamówienia.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04B506F" w14:textId="77777777" w:rsidR="00E85A16" w:rsidRPr="00E85A16" w:rsidRDefault="00E85A16" w:rsidP="00E85A16">
            <w:pPr>
              <w:pStyle w:val="Akapitzlist"/>
              <w:numPr>
                <w:ilvl w:val="0"/>
                <w:numId w:val="57"/>
              </w:numPr>
              <w:spacing w:after="0" w:line="259" w:lineRule="auto"/>
              <w:jc w:val="both"/>
              <w:rPr>
                <w:lang w:val="pl-PL"/>
              </w:rPr>
            </w:pPr>
            <w:r w:rsidRPr="00E85A16">
              <w:rPr>
                <w:lang w:val="pl-PL"/>
              </w:rPr>
              <w:t xml:space="preserve">Opis przedmiotu zamówienia (nie techniczny, tylko ogólny): Oferent winien przedłożyć oświadczenie producenta lub autoryzowanego dystrybutora producenta na terenie Polski, iż oferent posiada autoryzację producenta w zakresie sprzedaży oferowanych </w:t>
            </w:r>
            <w:r w:rsidRPr="00E85A16">
              <w:rPr>
                <w:lang w:val="pl-PL"/>
              </w:rPr>
              <w:lastRenderedPageBreak/>
              <w:t>rozwiązań.</w:t>
            </w:r>
          </w:p>
          <w:p w14:paraId="445998E7" w14:textId="77777777" w:rsidR="00E85A16" w:rsidRPr="00E85A16" w:rsidRDefault="00E85A16" w:rsidP="00B75271">
            <w:pPr>
              <w:pStyle w:val="Akapitzlist"/>
              <w:jc w:val="both"/>
              <w:rPr>
                <w:lang w:val="pl-PL"/>
              </w:rPr>
            </w:pPr>
          </w:p>
          <w:p w14:paraId="3C4BA2F2" w14:textId="77777777" w:rsidR="00E85A16" w:rsidRDefault="00E85A16" w:rsidP="00B75271">
            <w:pPr>
              <w:rPr>
                <w:b/>
                <w:bCs/>
                <w:sz w:val="28"/>
                <w:szCs w:val="28"/>
              </w:rPr>
            </w:pPr>
          </w:p>
        </w:tc>
        <w:tc>
          <w:tcPr>
            <w:tcW w:w="1559" w:type="dxa"/>
          </w:tcPr>
          <w:p w14:paraId="3CB6ED43" w14:textId="77777777" w:rsidR="00E85A16" w:rsidRDefault="00E85A16" w:rsidP="00B75271">
            <w:pPr>
              <w:rPr>
                <w:b/>
                <w:bCs/>
                <w:sz w:val="28"/>
                <w:szCs w:val="28"/>
              </w:rPr>
            </w:pPr>
          </w:p>
        </w:tc>
      </w:tr>
    </w:tbl>
    <w:p w14:paraId="65E3A7B7" w14:textId="77777777" w:rsidR="00E85A16" w:rsidRDefault="00E85A16" w:rsidP="00E85A16">
      <w:pPr>
        <w:rPr>
          <w:b/>
          <w:bCs/>
          <w:sz w:val="28"/>
          <w:szCs w:val="28"/>
        </w:rPr>
      </w:pPr>
    </w:p>
    <w:p w14:paraId="69A5FDFB" w14:textId="66CF3FCD" w:rsidR="00E85A16" w:rsidRDefault="00E85A16" w:rsidP="00E85A16">
      <w:pPr>
        <w:rPr>
          <w:b/>
          <w:bCs/>
          <w:sz w:val="28"/>
          <w:szCs w:val="28"/>
        </w:rPr>
      </w:pPr>
      <w:r w:rsidRPr="00021CAC">
        <w:rPr>
          <w:b/>
          <w:bCs/>
          <w:sz w:val="28"/>
          <w:szCs w:val="28"/>
        </w:rPr>
        <w:t xml:space="preserve">Przełącznik sieciowy – 4 szt. </w:t>
      </w:r>
    </w:p>
    <w:p w14:paraId="37CF7E01" w14:textId="77777777" w:rsidR="00E85A16" w:rsidRPr="00021CAC" w:rsidRDefault="00E85A16" w:rsidP="00E85A16">
      <w:pPr>
        <w:rPr>
          <w:b/>
          <w:bCs/>
          <w:sz w:val="28"/>
          <w:szCs w:val="28"/>
        </w:rPr>
      </w:pPr>
    </w:p>
    <w:tbl>
      <w:tblPr>
        <w:tblStyle w:val="Tabela-Siatka"/>
        <w:tblW w:w="10490" w:type="dxa"/>
        <w:tblInd w:w="-572" w:type="dxa"/>
        <w:tblLook w:val="04A0" w:firstRow="1" w:lastRow="0" w:firstColumn="1" w:lastColumn="0" w:noHBand="0" w:noVBand="1"/>
      </w:tblPr>
      <w:tblGrid>
        <w:gridCol w:w="8931"/>
        <w:gridCol w:w="1559"/>
      </w:tblGrid>
      <w:tr w:rsidR="00E85A16" w14:paraId="08547E02" w14:textId="77777777" w:rsidTr="00B75271">
        <w:tc>
          <w:tcPr>
            <w:tcW w:w="8931" w:type="dxa"/>
          </w:tcPr>
          <w:p w14:paraId="200D729B" w14:textId="77777777" w:rsidR="00E85A16" w:rsidRDefault="00E85A16" w:rsidP="00B75271">
            <w:pPr>
              <w:rPr>
                <w:b/>
                <w:bCs/>
                <w:smallCaps/>
              </w:rPr>
            </w:pPr>
            <w:r w:rsidRPr="006D4044">
              <w:rPr>
                <w:b/>
                <w:bCs/>
                <w:smallCaps/>
              </w:rPr>
              <w:t>Parametry i charakterystyka (wymagania minimalne)</w:t>
            </w:r>
          </w:p>
          <w:p w14:paraId="3EF277C7" w14:textId="77777777" w:rsidR="00E85A16" w:rsidRDefault="00E85A16" w:rsidP="00B75271"/>
        </w:tc>
        <w:tc>
          <w:tcPr>
            <w:tcW w:w="1559" w:type="dxa"/>
          </w:tcPr>
          <w:p w14:paraId="76E9F477" w14:textId="62CD11C8" w:rsidR="00E85A16" w:rsidRDefault="00E85A16" w:rsidP="00B75271">
            <w:r w:rsidRPr="006D4044">
              <w:rPr>
                <w:b/>
                <w:bCs/>
              </w:rPr>
              <w:t>CENA</w:t>
            </w:r>
            <w:r>
              <w:rPr>
                <w:b/>
                <w:bCs/>
              </w:rPr>
              <w:t xml:space="preserve"> (za sztukę)</w:t>
            </w:r>
          </w:p>
        </w:tc>
      </w:tr>
      <w:tr w:rsidR="00E85A16" w14:paraId="04EAF497" w14:textId="77777777" w:rsidTr="00B75271">
        <w:tc>
          <w:tcPr>
            <w:tcW w:w="8931" w:type="dxa"/>
          </w:tcPr>
          <w:p w14:paraId="2C72C11C" w14:textId="77777777" w:rsidR="00E85A16" w:rsidRPr="00E85A16" w:rsidRDefault="00E85A16" w:rsidP="00B75271">
            <w:pPr>
              <w:jc w:val="both"/>
              <w:rPr>
                <w:rFonts w:cs="Calibri"/>
              </w:rPr>
            </w:pPr>
            <w:r w:rsidRPr="00E85A16">
              <w:rPr>
                <w:rFonts w:cs="Calibri"/>
              </w:rPr>
              <w:t xml:space="preserve">W celu realizacji bezpiecznej infrastruktury teleinformatycznej, w której wymagane mechanizmy centralnego systemu bezpieczeństwa obejmują elementy warstwy dostępowej sieci, wymaganym jest dostarczenie przełącznika współpracującego z oferowanym systemem bezpieczeństwa ( UTM ), w zakresie  opisanym w sekcjach: "Dodatkowe funkcje urządzenia przy integracji z systemem centralnego zarządzania / NAC" oraz "Funkcje urządzenia przy integracji z systemem centralnego zarządzania lub bezpieczeństwa", o następujących parametrach: </w:t>
            </w:r>
          </w:p>
          <w:p w14:paraId="4967135B"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Parametry fizyczne platformy</w:t>
            </w:r>
          </w:p>
          <w:p w14:paraId="125E6F24" w14:textId="77777777" w:rsidR="00E85A16" w:rsidRPr="00E85A16" w:rsidRDefault="00E85A16" w:rsidP="00E85A16">
            <w:pPr>
              <w:pStyle w:val="Akapitzlist"/>
              <w:numPr>
                <w:ilvl w:val="0"/>
                <w:numId w:val="6"/>
              </w:numPr>
              <w:spacing w:after="0" w:line="259" w:lineRule="auto"/>
              <w:ind w:left="1068"/>
              <w:jc w:val="both"/>
              <w:rPr>
                <w:lang w:val="pl-PL"/>
              </w:rPr>
            </w:pPr>
            <w:r w:rsidRPr="00E85A16">
              <w:rPr>
                <w:lang w:val="pl-PL"/>
              </w:rPr>
              <w:t>Wymiary urządzenia muszą pozwalać na montaż w szafie rack 19", obudowa nie może być wyższa niż 1U.</w:t>
            </w:r>
          </w:p>
          <w:p w14:paraId="4BDA6CD4" w14:textId="77777777" w:rsidR="00E85A16" w:rsidRPr="00E85A16" w:rsidRDefault="00E85A16" w:rsidP="00E85A16">
            <w:pPr>
              <w:pStyle w:val="Akapitzlist"/>
              <w:numPr>
                <w:ilvl w:val="0"/>
                <w:numId w:val="7"/>
              </w:numPr>
              <w:spacing w:after="0" w:line="259" w:lineRule="auto"/>
              <w:ind w:left="1068"/>
              <w:jc w:val="both"/>
            </w:pPr>
            <w:r w:rsidRPr="00E85A16">
              <w:t>Zasilanie AC 230V.</w:t>
            </w:r>
          </w:p>
          <w:p w14:paraId="158DD610" w14:textId="77777777" w:rsidR="00E85A16" w:rsidRPr="00E85A16" w:rsidRDefault="00E85A16" w:rsidP="00E85A16">
            <w:pPr>
              <w:pStyle w:val="Akapitzlist"/>
              <w:numPr>
                <w:ilvl w:val="0"/>
                <w:numId w:val="8"/>
              </w:numPr>
              <w:spacing w:after="0" w:line="259" w:lineRule="auto"/>
              <w:ind w:left="1068"/>
              <w:jc w:val="both"/>
            </w:pPr>
            <w:r w:rsidRPr="00E85A16">
              <w:t>Opcjonalny redundantny zasilacz.</w:t>
            </w:r>
          </w:p>
          <w:p w14:paraId="7D59DD81" w14:textId="77777777" w:rsidR="00E85A16" w:rsidRPr="00E85A16" w:rsidRDefault="00E85A16" w:rsidP="00E85A16">
            <w:pPr>
              <w:pStyle w:val="Akapitzlist"/>
              <w:numPr>
                <w:ilvl w:val="0"/>
                <w:numId w:val="9"/>
              </w:numPr>
              <w:spacing w:after="0" w:line="259" w:lineRule="auto"/>
              <w:ind w:left="1068"/>
              <w:jc w:val="both"/>
              <w:rPr>
                <w:lang w:val="pl-PL"/>
              </w:rPr>
            </w:pPr>
            <w:r w:rsidRPr="00E85A16">
              <w:rPr>
                <w:lang w:val="pl-PL"/>
              </w:rPr>
              <w:t>Budżet mocy dla portów PoE min.: 370 W.</w:t>
            </w:r>
          </w:p>
          <w:p w14:paraId="7B9398D1" w14:textId="77777777" w:rsidR="00E85A16" w:rsidRPr="00E85A16" w:rsidRDefault="00E85A16" w:rsidP="00B75271">
            <w:pPr>
              <w:jc w:val="both"/>
              <w:rPr>
                <w:rFonts w:cs="Calibri"/>
              </w:rPr>
            </w:pPr>
            <w:r w:rsidRPr="00E85A16">
              <w:rPr>
                <w:rFonts w:cs="Calibri"/>
              </w:rPr>
              <w:t>·         Maksymalny pobór mocy bez budżetu dla PoE: 100 W.</w:t>
            </w:r>
          </w:p>
          <w:p w14:paraId="685A8CF9" w14:textId="77777777" w:rsidR="00E85A16" w:rsidRPr="00E85A16" w:rsidRDefault="00E85A16" w:rsidP="00E85A16">
            <w:pPr>
              <w:pStyle w:val="Akapitzlist"/>
              <w:numPr>
                <w:ilvl w:val="0"/>
                <w:numId w:val="10"/>
              </w:numPr>
              <w:spacing w:after="0" w:line="259" w:lineRule="auto"/>
              <w:ind w:left="1068"/>
              <w:jc w:val="both"/>
              <w:rPr>
                <w:lang w:val="pl-PL"/>
              </w:rPr>
            </w:pPr>
            <w:r w:rsidRPr="00E85A16">
              <w:rPr>
                <w:lang w:val="pl-PL"/>
              </w:rPr>
              <w:t>Minimalny zakres temperatury pracy: 0-50</w:t>
            </w:r>
            <w:r w:rsidRPr="00E85A16">
              <w:t>ᵒ</w:t>
            </w:r>
            <w:r w:rsidRPr="00E85A16">
              <w:rPr>
                <w:lang w:val="pl-PL"/>
              </w:rPr>
              <w:t>C.</w:t>
            </w:r>
          </w:p>
          <w:p w14:paraId="74DF20D1"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Interfejsy sieciowe - wymagania minimalne</w:t>
            </w:r>
          </w:p>
          <w:p w14:paraId="2EFAF580" w14:textId="77777777" w:rsidR="00E85A16" w:rsidRPr="00E85A16" w:rsidRDefault="00E85A16" w:rsidP="00E85A16">
            <w:pPr>
              <w:pStyle w:val="Akapitzlist"/>
              <w:numPr>
                <w:ilvl w:val="0"/>
                <w:numId w:val="11"/>
              </w:numPr>
              <w:spacing w:after="0" w:line="259" w:lineRule="auto"/>
              <w:jc w:val="both"/>
              <w:rPr>
                <w:lang w:val="pl-PL"/>
              </w:rPr>
            </w:pPr>
            <w:r w:rsidRPr="00E85A16">
              <w:rPr>
                <w:lang w:val="pl-PL"/>
              </w:rPr>
              <w:t>Wymaganym jest aby przełącznik dysponował niezależnymi interfejsami sieciowymi (nie dopuszcza się portów typu combo) w ilości:</w:t>
            </w:r>
          </w:p>
          <w:p w14:paraId="6CA907D7" w14:textId="77777777" w:rsidR="00E85A16" w:rsidRPr="00E85A16" w:rsidRDefault="00E85A16" w:rsidP="00B75271">
            <w:pPr>
              <w:ind w:left="360"/>
              <w:jc w:val="both"/>
              <w:rPr>
                <w:rFonts w:cs="Calibri"/>
              </w:rPr>
            </w:pPr>
            <w:r w:rsidRPr="00E85A16">
              <w:rPr>
                <w:rFonts w:cs="Calibri"/>
              </w:rPr>
              <w:t>a) 48 porty GE RJ-45.</w:t>
            </w:r>
          </w:p>
          <w:p w14:paraId="2B9EA2DE" w14:textId="77777777" w:rsidR="00E85A16" w:rsidRPr="00E85A16" w:rsidRDefault="00E85A16" w:rsidP="00E85A16">
            <w:pPr>
              <w:pStyle w:val="Akapitzlist"/>
              <w:numPr>
                <w:ilvl w:val="0"/>
                <w:numId w:val="12"/>
              </w:numPr>
              <w:spacing w:after="0" w:line="259" w:lineRule="auto"/>
              <w:ind w:left="1068"/>
              <w:jc w:val="both"/>
              <w:rPr>
                <w:lang w:val="pl-PL"/>
              </w:rPr>
            </w:pPr>
            <w:r w:rsidRPr="00E85A16">
              <w:rPr>
                <w:lang w:val="pl-PL"/>
              </w:rPr>
              <w:t>W tym porty PoE w ilości co najmniej: 24, zgodne ze standardem: 802.3af oraz 802.3at.</w:t>
            </w:r>
          </w:p>
          <w:p w14:paraId="7FDAD784" w14:textId="77777777" w:rsidR="00E85A16" w:rsidRPr="00E85A16" w:rsidRDefault="00E85A16" w:rsidP="00B75271">
            <w:pPr>
              <w:ind w:left="708"/>
              <w:jc w:val="both"/>
              <w:rPr>
                <w:rFonts w:cs="Calibri"/>
              </w:rPr>
            </w:pPr>
            <w:r w:rsidRPr="00E85A16">
              <w:rPr>
                <w:rFonts w:cs="Calibri"/>
              </w:rPr>
              <w:t>d) 4 porty GE, SFP.</w:t>
            </w:r>
          </w:p>
          <w:p w14:paraId="098ADDFD"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Zarządzanie</w:t>
            </w:r>
          </w:p>
          <w:p w14:paraId="2F72F047" w14:textId="77777777" w:rsidR="00E85A16" w:rsidRPr="00E85A16" w:rsidRDefault="00E85A16" w:rsidP="00E85A16">
            <w:pPr>
              <w:pStyle w:val="Akapitzlist"/>
              <w:numPr>
                <w:ilvl w:val="0"/>
                <w:numId w:val="13"/>
              </w:numPr>
              <w:spacing w:after="0" w:line="259" w:lineRule="auto"/>
              <w:ind w:left="1068"/>
              <w:jc w:val="both"/>
              <w:rPr>
                <w:lang w:val="pl-PL"/>
              </w:rPr>
            </w:pPr>
            <w:r w:rsidRPr="00E85A16">
              <w:rPr>
                <w:lang w:val="pl-PL"/>
              </w:rPr>
              <w:t>Dedykowany  minimum 1 interfejs Ethernet RJ-45 do zarządzania.</w:t>
            </w:r>
          </w:p>
          <w:p w14:paraId="6778A490" w14:textId="77777777" w:rsidR="00E85A16" w:rsidRPr="00E85A16" w:rsidRDefault="00E85A16" w:rsidP="00E85A16">
            <w:pPr>
              <w:pStyle w:val="Akapitzlist"/>
              <w:numPr>
                <w:ilvl w:val="0"/>
                <w:numId w:val="14"/>
              </w:numPr>
              <w:spacing w:after="0" w:line="259" w:lineRule="auto"/>
              <w:ind w:left="1068"/>
              <w:jc w:val="both"/>
              <w:rPr>
                <w:lang w:val="pl-PL"/>
              </w:rPr>
            </w:pPr>
            <w:r w:rsidRPr="00E85A16">
              <w:rPr>
                <w:lang w:val="pl-PL"/>
              </w:rPr>
              <w:t>Wbudowany minimum 1 port konsoli szeregowej do pełnego zarządzania.</w:t>
            </w:r>
          </w:p>
          <w:p w14:paraId="1A4E212D" w14:textId="77777777" w:rsidR="00E85A16" w:rsidRPr="00E85A16" w:rsidRDefault="00E85A16" w:rsidP="00E85A16">
            <w:pPr>
              <w:pStyle w:val="Akapitzlist"/>
              <w:numPr>
                <w:ilvl w:val="0"/>
                <w:numId w:val="15"/>
              </w:numPr>
              <w:spacing w:after="0" w:line="259" w:lineRule="auto"/>
              <w:ind w:left="1068"/>
              <w:jc w:val="both"/>
              <w:rPr>
                <w:lang w:val="pl-PL"/>
              </w:rPr>
            </w:pPr>
            <w:r w:rsidRPr="00E85A16">
              <w:rPr>
                <w:lang w:val="pl-PL"/>
              </w:rPr>
              <w:t>Zarządzanie przez: command line (w tym poprzez SSH) oraz poprzez graficzny interfejs z wykorzystaniem przeglądarki (HTTPS).</w:t>
            </w:r>
          </w:p>
          <w:p w14:paraId="425B6E4D" w14:textId="77777777" w:rsidR="00E85A16" w:rsidRPr="00E85A16" w:rsidRDefault="00E85A16" w:rsidP="00E85A16">
            <w:pPr>
              <w:pStyle w:val="Akapitzlist"/>
              <w:numPr>
                <w:ilvl w:val="0"/>
                <w:numId w:val="16"/>
              </w:numPr>
              <w:spacing w:after="0" w:line="259" w:lineRule="auto"/>
              <w:ind w:left="1068"/>
              <w:jc w:val="both"/>
              <w:rPr>
                <w:lang w:val="pl-PL"/>
              </w:rPr>
            </w:pPr>
            <w:r w:rsidRPr="00E85A16">
              <w:rPr>
                <w:lang w:val="pl-PL"/>
              </w:rPr>
              <w:t>Wsparcie dla SNMP w wersjach 1-3</w:t>
            </w:r>
          </w:p>
          <w:p w14:paraId="48A3473B" w14:textId="77777777" w:rsidR="00E85A16" w:rsidRPr="00E85A16" w:rsidRDefault="00E85A16" w:rsidP="00E85A16">
            <w:pPr>
              <w:pStyle w:val="Akapitzlist"/>
              <w:numPr>
                <w:ilvl w:val="0"/>
                <w:numId w:val="17"/>
              </w:numPr>
              <w:spacing w:after="0" w:line="259" w:lineRule="auto"/>
              <w:ind w:left="1068"/>
              <w:jc w:val="both"/>
              <w:rPr>
                <w:lang w:val="pl-PL"/>
              </w:rPr>
            </w:pPr>
            <w:r w:rsidRPr="00E85A16">
              <w:rPr>
                <w:lang w:val="pl-PL"/>
              </w:rPr>
              <w:t>Funkcja zarządzania poprzez dedykowany kontroler przełączników lub system zarządzania, pozwalający na  automatyczne wykrywanie, centralne konfigurowanie oraz zarządzanie przełącznikami.</w:t>
            </w:r>
          </w:p>
          <w:p w14:paraId="3AF0724F" w14:textId="77777777" w:rsidR="00E85A16" w:rsidRPr="00E85A16" w:rsidRDefault="00E85A16" w:rsidP="00E85A16">
            <w:pPr>
              <w:pStyle w:val="Akapitzlist"/>
              <w:numPr>
                <w:ilvl w:val="0"/>
                <w:numId w:val="18"/>
              </w:numPr>
              <w:spacing w:after="0" w:line="259" w:lineRule="auto"/>
              <w:ind w:left="1068"/>
              <w:jc w:val="both"/>
              <w:rPr>
                <w:lang w:val="pl-PL"/>
              </w:rPr>
            </w:pPr>
            <w:r w:rsidRPr="00E85A16">
              <w:rPr>
                <w:lang w:val="pl-PL"/>
              </w:rPr>
              <w:t>Funkcja aktualizacji oprogramowania przez TFTP/FTP oraz za pomocą GUI.</w:t>
            </w:r>
          </w:p>
          <w:p w14:paraId="355E0C4E" w14:textId="77777777" w:rsidR="00E85A16" w:rsidRPr="00E85A16" w:rsidRDefault="00E85A16" w:rsidP="00E85A16">
            <w:pPr>
              <w:pStyle w:val="Akapitzlist"/>
              <w:numPr>
                <w:ilvl w:val="0"/>
                <w:numId w:val="19"/>
              </w:numPr>
              <w:spacing w:after="0" w:line="259" w:lineRule="auto"/>
              <w:ind w:left="1068"/>
              <w:jc w:val="both"/>
              <w:rPr>
                <w:lang w:val="pl-PL"/>
              </w:rPr>
            </w:pPr>
            <w:r w:rsidRPr="00E85A16">
              <w:rPr>
                <w:lang w:val="pl-PL"/>
              </w:rPr>
              <w:t>Konfiguracja w formie pliku tekstowego umożliwiającego edycję konfiguracji offline.</w:t>
            </w:r>
          </w:p>
          <w:p w14:paraId="740ACA60" w14:textId="77777777" w:rsidR="00E85A16" w:rsidRPr="00E85A16" w:rsidRDefault="00E85A16" w:rsidP="00E85A16">
            <w:pPr>
              <w:pStyle w:val="Akapitzlist"/>
              <w:numPr>
                <w:ilvl w:val="0"/>
                <w:numId w:val="20"/>
              </w:numPr>
              <w:spacing w:after="0" w:line="259" w:lineRule="auto"/>
              <w:ind w:left="1068"/>
              <w:jc w:val="both"/>
              <w:rPr>
                <w:lang w:val="pl-PL"/>
              </w:rPr>
            </w:pPr>
            <w:r w:rsidRPr="00E85A16">
              <w:rPr>
                <w:lang w:val="pl-PL"/>
              </w:rPr>
              <w:t>Funkcja backupu konfiguracji z poziomu GUI jak również z CLI (TFTP/FTP).</w:t>
            </w:r>
          </w:p>
          <w:p w14:paraId="5D02ADFF" w14:textId="77777777" w:rsidR="00E85A16" w:rsidRPr="00E85A16" w:rsidRDefault="00E85A16" w:rsidP="00E85A16">
            <w:pPr>
              <w:pStyle w:val="Akapitzlist"/>
              <w:numPr>
                <w:ilvl w:val="0"/>
                <w:numId w:val="21"/>
              </w:numPr>
              <w:spacing w:after="0" w:line="259" w:lineRule="auto"/>
              <w:ind w:left="1068"/>
              <w:jc w:val="both"/>
              <w:rPr>
                <w:lang w:val="pl-PL"/>
              </w:rPr>
            </w:pPr>
            <w:r w:rsidRPr="00E85A16">
              <w:rPr>
                <w:lang w:val="pl-PL"/>
              </w:rPr>
              <w:t>Funkcja definiowania administratorów lokalnie oraz wykorzystanie w tym celu serwerów Radius i TACACS+.</w:t>
            </w:r>
          </w:p>
          <w:p w14:paraId="4ADA09D8" w14:textId="77777777" w:rsidR="00E85A16" w:rsidRPr="00E85A16" w:rsidRDefault="00E85A16" w:rsidP="00E85A16">
            <w:pPr>
              <w:pStyle w:val="Akapitzlist"/>
              <w:numPr>
                <w:ilvl w:val="0"/>
                <w:numId w:val="22"/>
              </w:numPr>
              <w:spacing w:after="0" w:line="259" w:lineRule="auto"/>
              <w:ind w:left="1068"/>
              <w:jc w:val="both"/>
              <w:rPr>
                <w:lang w:val="pl-PL"/>
              </w:rPr>
            </w:pPr>
            <w:r w:rsidRPr="00E85A16">
              <w:rPr>
                <w:lang w:val="pl-PL"/>
              </w:rPr>
              <w:t>Funkcja definiowania ról administratorów przy działających tryb dostępu (brak, tylko odczyt, odczyt oraz modyfikacja) do wybranych części konfiguracji.</w:t>
            </w:r>
          </w:p>
          <w:p w14:paraId="29B88720" w14:textId="77777777" w:rsidR="00E85A16" w:rsidRPr="00E85A16" w:rsidRDefault="00E85A16" w:rsidP="00E85A16">
            <w:pPr>
              <w:pStyle w:val="Akapitzlist"/>
              <w:numPr>
                <w:ilvl w:val="0"/>
                <w:numId w:val="23"/>
              </w:numPr>
              <w:spacing w:after="0" w:line="259" w:lineRule="auto"/>
              <w:ind w:left="1068"/>
              <w:jc w:val="both"/>
            </w:pPr>
            <w:r w:rsidRPr="00E85A16">
              <w:t>Automatycznie wykonywane rewizje konfiguracji.</w:t>
            </w:r>
          </w:p>
          <w:p w14:paraId="2724A06E" w14:textId="77777777" w:rsidR="00E85A16" w:rsidRPr="00E85A16" w:rsidRDefault="00E85A16" w:rsidP="00B75271">
            <w:pPr>
              <w:rPr>
                <w:rFonts w:cs="Calibri"/>
              </w:rPr>
            </w:pPr>
            <w:r w:rsidRPr="00E85A16">
              <w:rPr>
                <w:rFonts w:cs="Calibri"/>
              </w:rPr>
              <w:t>Zarządzanie urządzeniami Switch musi odbywać się z poziomu wbudowanej konsoli graficznej funkcjonującej w ramach interfejsu zarządzania dostarczanego urządzenia bezpieczeństwa UTM; W ramach zarządzania musi być możliwe:</w:t>
            </w:r>
          </w:p>
          <w:p w14:paraId="432B7294" w14:textId="77777777" w:rsidR="00E85A16" w:rsidRPr="00E85A16" w:rsidRDefault="00E85A16" w:rsidP="00E85A16">
            <w:pPr>
              <w:pStyle w:val="Akapitzlist"/>
              <w:numPr>
                <w:ilvl w:val="0"/>
                <w:numId w:val="23"/>
              </w:numPr>
              <w:spacing w:after="0" w:line="259" w:lineRule="auto"/>
              <w:rPr>
                <w:lang w:val="pl-PL"/>
              </w:rPr>
            </w:pPr>
            <w:r w:rsidRPr="00E85A16">
              <w:rPr>
                <w:lang w:val="pl-PL"/>
              </w:rPr>
              <w:t>kontrolowanie stanu zasilania portów PoE switcha;</w:t>
            </w:r>
          </w:p>
          <w:p w14:paraId="74D770B4" w14:textId="77777777" w:rsidR="00E85A16" w:rsidRPr="00E85A16" w:rsidRDefault="00E85A16" w:rsidP="00E85A16">
            <w:pPr>
              <w:pStyle w:val="Akapitzlist"/>
              <w:numPr>
                <w:ilvl w:val="0"/>
                <w:numId w:val="23"/>
              </w:numPr>
              <w:spacing w:after="0" w:line="259" w:lineRule="auto"/>
              <w:rPr>
                <w:lang w:val="pl-PL"/>
              </w:rPr>
            </w:pPr>
            <w:r w:rsidRPr="00E85A16">
              <w:rPr>
                <w:lang w:val="pl-PL"/>
              </w:rPr>
              <w:t xml:space="preserve">zarządzanie funkcjami bezpieczeństwa, kontroli ruchu, ochrony przez zapętlaniem (STP, </w:t>
            </w:r>
            <w:r w:rsidRPr="00E85A16">
              <w:rPr>
                <w:lang w:val="pl-PL"/>
              </w:rPr>
              <w:lastRenderedPageBreak/>
              <w:t>ochrona przed zapętlaniem, snooping DHCP,</w:t>
            </w:r>
          </w:p>
          <w:p w14:paraId="080B9A89" w14:textId="77777777" w:rsidR="00E85A16" w:rsidRPr="00E85A16" w:rsidRDefault="00E85A16" w:rsidP="00E85A16">
            <w:pPr>
              <w:pStyle w:val="Akapitzlist"/>
              <w:numPr>
                <w:ilvl w:val="0"/>
                <w:numId w:val="23"/>
              </w:numPr>
              <w:spacing w:after="0" w:line="259" w:lineRule="auto"/>
            </w:pPr>
            <w:r w:rsidRPr="00E85A16">
              <w:rPr>
                <w:lang w:val="pl-PL"/>
              </w:rPr>
              <w:t xml:space="preserve"> </w:t>
            </w:r>
            <w:r w:rsidRPr="00E85A16">
              <w:t xml:space="preserve">tworzenie VLAN; </w:t>
            </w:r>
          </w:p>
          <w:p w14:paraId="40343809" w14:textId="77777777" w:rsidR="00E85A16" w:rsidRPr="00E85A16" w:rsidRDefault="00E85A16" w:rsidP="00E85A16">
            <w:pPr>
              <w:pStyle w:val="Akapitzlist"/>
              <w:numPr>
                <w:ilvl w:val="0"/>
                <w:numId w:val="23"/>
              </w:numPr>
              <w:spacing w:after="0" w:line="259" w:lineRule="auto"/>
              <w:rPr>
                <w:lang w:val="pl-PL"/>
              </w:rPr>
            </w:pPr>
            <w:r w:rsidRPr="00E85A16">
              <w:rPr>
                <w:lang w:val="pl-PL"/>
              </w:rPr>
              <w:t xml:space="preserve">konfiguracja portów i przypisywanie do nich VLAN; </w:t>
            </w:r>
          </w:p>
          <w:p w14:paraId="2E5688F0" w14:textId="77777777" w:rsidR="00E85A16" w:rsidRPr="00E85A16" w:rsidRDefault="00E85A16" w:rsidP="00E85A16">
            <w:pPr>
              <w:pStyle w:val="Akapitzlist"/>
              <w:numPr>
                <w:ilvl w:val="0"/>
                <w:numId w:val="23"/>
              </w:numPr>
              <w:spacing w:after="0" w:line="259" w:lineRule="auto"/>
              <w:rPr>
                <w:lang w:val="pl-PL"/>
              </w:rPr>
            </w:pPr>
            <w:r w:rsidRPr="00E85A16">
              <w:rPr>
                <w:lang w:val="pl-PL"/>
              </w:rPr>
              <w:t>tworzenie i zarządzanie politykami bezpieczeństwa NAC na interfejsach (802.1x);</w:t>
            </w:r>
          </w:p>
          <w:p w14:paraId="48D02698" w14:textId="77777777" w:rsidR="00E85A16" w:rsidRPr="00E85A16" w:rsidRDefault="00E85A16" w:rsidP="00E85A16">
            <w:pPr>
              <w:pStyle w:val="Akapitzlist"/>
              <w:numPr>
                <w:ilvl w:val="0"/>
                <w:numId w:val="23"/>
              </w:numPr>
              <w:spacing w:after="0" w:line="259" w:lineRule="auto"/>
              <w:rPr>
                <w:lang w:val="pl-PL"/>
              </w:rPr>
            </w:pPr>
            <w:r w:rsidRPr="00E85A16">
              <w:rPr>
                <w:lang w:val="pl-PL"/>
              </w:rPr>
              <w:t>graficzna wizualizacja połączeń i portów pozwalająca identyfikację w stopniu nie mniejszym niż:</w:t>
            </w:r>
          </w:p>
          <w:p w14:paraId="74657307" w14:textId="77777777" w:rsidR="00E85A16" w:rsidRPr="00E85A16" w:rsidRDefault="00E85A16" w:rsidP="00E85A16">
            <w:pPr>
              <w:pStyle w:val="Akapitzlist"/>
              <w:numPr>
                <w:ilvl w:val="0"/>
                <w:numId w:val="23"/>
              </w:numPr>
              <w:spacing w:after="0" w:line="259" w:lineRule="auto"/>
            </w:pPr>
            <w:r w:rsidRPr="00E85A16">
              <w:t>adres MAC hosta;</w:t>
            </w:r>
          </w:p>
          <w:p w14:paraId="72FABD44" w14:textId="77777777" w:rsidR="00E85A16" w:rsidRPr="00E85A16" w:rsidRDefault="00E85A16" w:rsidP="00E85A16">
            <w:pPr>
              <w:pStyle w:val="Akapitzlist"/>
              <w:numPr>
                <w:ilvl w:val="0"/>
                <w:numId w:val="23"/>
              </w:numPr>
              <w:spacing w:after="0" w:line="259" w:lineRule="auto"/>
            </w:pPr>
            <w:r w:rsidRPr="00E85A16">
              <w:t>adres IP hosta;</w:t>
            </w:r>
          </w:p>
          <w:p w14:paraId="183BBEEF" w14:textId="77777777" w:rsidR="00E85A16" w:rsidRPr="00E85A16" w:rsidRDefault="00E85A16" w:rsidP="00E85A16">
            <w:pPr>
              <w:pStyle w:val="Akapitzlist"/>
              <w:numPr>
                <w:ilvl w:val="0"/>
                <w:numId w:val="23"/>
              </w:numPr>
              <w:spacing w:after="0" w:line="259" w:lineRule="auto"/>
            </w:pPr>
            <w:r w:rsidRPr="00E85A16">
              <w:t>nazwa hosta;</w:t>
            </w:r>
          </w:p>
          <w:p w14:paraId="47189996" w14:textId="77777777" w:rsidR="00E85A16" w:rsidRPr="00E85A16" w:rsidRDefault="00E85A16" w:rsidP="00E85A16">
            <w:pPr>
              <w:pStyle w:val="Akapitzlist"/>
              <w:numPr>
                <w:ilvl w:val="0"/>
                <w:numId w:val="23"/>
              </w:numPr>
              <w:spacing w:after="0" w:line="259" w:lineRule="auto"/>
              <w:rPr>
                <w:lang w:val="pl-PL"/>
              </w:rPr>
            </w:pPr>
            <w:r w:rsidRPr="00E85A16">
              <w:rPr>
                <w:lang w:val="pl-PL"/>
              </w:rPr>
              <w:t>nazwa użytkownika, jeśli mechanizmy uwierzytelniania są używane przez system bezpieczeństwa.</w:t>
            </w:r>
          </w:p>
          <w:p w14:paraId="15C8E344"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Parametry wydajnościowe</w:t>
            </w:r>
          </w:p>
          <w:p w14:paraId="56C35E06" w14:textId="77777777" w:rsidR="00E85A16" w:rsidRPr="00E85A16" w:rsidRDefault="00E85A16" w:rsidP="00E85A16">
            <w:pPr>
              <w:pStyle w:val="Akapitzlist"/>
              <w:numPr>
                <w:ilvl w:val="0"/>
                <w:numId w:val="24"/>
              </w:numPr>
              <w:spacing w:after="0" w:line="259" w:lineRule="auto"/>
              <w:ind w:left="1068"/>
              <w:jc w:val="both"/>
              <w:rPr>
                <w:lang w:val="pl-PL"/>
              </w:rPr>
            </w:pPr>
            <w:r w:rsidRPr="00E85A16">
              <w:rPr>
                <w:lang w:val="pl-PL"/>
              </w:rPr>
              <w:t>Przepustowość urządzenia - min. 104 Gbps (pełna prędkość, tzw. wire-speed na wszystkich portach) oraz min. 155 Mpps.</w:t>
            </w:r>
          </w:p>
          <w:p w14:paraId="1FFB0078" w14:textId="77777777" w:rsidR="00E85A16" w:rsidRPr="00E85A16" w:rsidRDefault="00E85A16" w:rsidP="00E85A16">
            <w:pPr>
              <w:pStyle w:val="Akapitzlist"/>
              <w:numPr>
                <w:ilvl w:val="0"/>
                <w:numId w:val="25"/>
              </w:numPr>
              <w:spacing w:after="0" w:line="259" w:lineRule="auto"/>
              <w:ind w:left="1068"/>
              <w:jc w:val="both"/>
              <w:rPr>
                <w:lang w:val="pl-PL"/>
              </w:rPr>
            </w:pPr>
            <w:r w:rsidRPr="00E85A16">
              <w:rPr>
                <w:lang w:val="pl-PL"/>
              </w:rPr>
              <w:t>Tablica adresów MAC o pojemności co najmniej 16.000 wpisów.</w:t>
            </w:r>
          </w:p>
          <w:p w14:paraId="7B4DD1D5" w14:textId="77777777" w:rsidR="00E85A16" w:rsidRPr="00E85A16" w:rsidRDefault="00E85A16" w:rsidP="00E85A16">
            <w:pPr>
              <w:pStyle w:val="Akapitzlist"/>
              <w:numPr>
                <w:ilvl w:val="0"/>
                <w:numId w:val="26"/>
              </w:numPr>
              <w:spacing w:after="0" w:line="259" w:lineRule="auto"/>
              <w:ind w:left="1068"/>
              <w:jc w:val="both"/>
              <w:rPr>
                <w:lang w:val="pl-PL"/>
              </w:rPr>
            </w:pPr>
            <w:r w:rsidRPr="00E85A16">
              <w:rPr>
                <w:lang w:val="pl-PL"/>
              </w:rPr>
              <w:t>Opóźnienie wprowadzane przez przełącznik - poniżej 1 mikrosekund.</w:t>
            </w:r>
          </w:p>
          <w:p w14:paraId="7377DB33"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Wymagane funkcje</w:t>
            </w:r>
          </w:p>
          <w:p w14:paraId="5821396C" w14:textId="77777777" w:rsidR="00E85A16" w:rsidRPr="00E85A16" w:rsidRDefault="00E85A16" w:rsidP="00E85A16">
            <w:pPr>
              <w:pStyle w:val="Akapitzlist"/>
              <w:numPr>
                <w:ilvl w:val="0"/>
                <w:numId w:val="27"/>
              </w:numPr>
              <w:spacing w:after="0" w:line="259" w:lineRule="auto"/>
              <w:ind w:left="1068"/>
              <w:jc w:val="both"/>
              <w:rPr>
                <w:lang w:val="pl-PL"/>
              </w:rPr>
            </w:pPr>
            <w:r w:rsidRPr="00E85A16">
              <w:rPr>
                <w:lang w:val="pl-PL"/>
              </w:rPr>
              <w:t>Funkcja automatycznej negocjacji prędkości i duplexu dla połączeń.</w:t>
            </w:r>
          </w:p>
          <w:p w14:paraId="0DA4D4DB" w14:textId="77777777" w:rsidR="00E85A16" w:rsidRPr="00E85A16" w:rsidRDefault="00E85A16" w:rsidP="00E85A16">
            <w:pPr>
              <w:pStyle w:val="Akapitzlist"/>
              <w:numPr>
                <w:ilvl w:val="0"/>
                <w:numId w:val="28"/>
              </w:numPr>
              <w:spacing w:after="0" w:line="259" w:lineRule="auto"/>
              <w:ind w:left="1068"/>
              <w:jc w:val="both"/>
            </w:pPr>
            <w:r w:rsidRPr="00E85A16">
              <w:t>Obsługa Jumbo Frames.</w:t>
            </w:r>
          </w:p>
          <w:p w14:paraId="07868943" w14:textId="77777777" w:rsidR="00E85A16" w:rsidRPr="00E85A16" w:rsidRDefault="00E85A16" w:rsidP="00E85A16">
            <w:pPr>
              <w:pStyle w:val="Akapitzlist"/>
              <w:numPr>
                <w:ilvl w:val="0"/>
                <w:numId w:val="29"/>
              </w:numPr>
              <w:spacing w:after="0" w:line="259" w:lineRule="auto"/>
              <w:ind w:left="1068"/>
              <w:jc w:val="both"/>
            </w:pPr>
            <w:r w:rsidRPr="00E85A16">
              <w:t>Obsługa 802.1d (Spanning Tree), 802.1w (Rapid Spanning Tree), 802.1s (Multiple Spanning Tree).</w:t>
            </w:r>
          </w:p>
          <w:p w14:paraId="4F4C8F8E" w14:textId="77777777" w:rsidR="00E85A16" w:rsidRPr="00E85A16" w:rsidRDefault="00E85A16" w:rsidP="00E85A16">
            <w:pPr>
              <w:pStyle w:val="Akapitzlist"/>
              <w:numPr>
                <w:ilvl w:val="0"/>
                <w:numId w:val="30"/>
              </w:numPr>
              <w:spacing w:after="0" w:line="259" w:lineRule="auto"/>
              <w:ind w:left="1068"/>
              <w:jc w:val="both"/>
              <w:rPr>
                <w:lang w:val="pl-PL"/>
              </w:rPr>
            </w:pPr>
            <w:r w:rsidRPr="00E85A16">
              <w:rPr>
                <w:lang w:val="pl-PL"/>
              </w:rPr>
              <w:t>Agregacja portów zgodna ze standardem 802.3ad.</w:t>
            </w:r>
          </w:p>
          <w:p w14:paraId="472C079D" w14:textId="77777777" w:rsidR="00E85A16" w:rsidRPr="00E85A16" w:rsidRDefault="00E85A16" w:rsidP="00E85A16">
            <w:pPr>
              <w:pStyle w:val="Akapitzlist"/>
              <w:numPr>
                <w:ilvl w:val="0"/>
                <w:numId w:val="31"/>
              </w:numPr>
              <w:spacing w:after="0" w:line="259" w:lineRule="auto"/>
              <w:ind w:left="1068"/>
              <w:jc w:val="both"/>
              <w:rPr>
                <w:lang w:val="pl-PL"/>
              </w:rPr>
            </w:pPr>
            <w:r w:rsidRPr="00E85A16">
              <w:rPr>
                <w:lang w:val="pl-PL"/>
              </w:rPr>
              <w:t>Obsługa co najmniej 4000 VLANów, zgodna ze standardem 802.1Q.</w:t>
            </w:r>
          </w:p>
          <w:p w14:paraId="7F2CE161" w14:textId="77777777" w:rsidR="00E85A16" w:rsidRPr="00E85A16" w:rsidRDefault="00E85A16" w:rsidP="00E85A16">
            <w:pPr>
              <w:pStyle w:val="Akapitzlist"/>
              <w:numPr>
                <w:ilvl w:val="0"/>
                <w:numId w:val="32"/>
              </w:numPr>
              <w:spacing w:after="0" w:line="259" w:lineRule="auto"/>
              <w:ind w:left="1068"/>
              <w:jc w:val="both"/>
            </w:pPr>
            <w:r w:rsidRPr="00E85A16">
              <w:t>Wsparcie dla Private VLAN.</w:t>
            </w:r>
          </w:p>
          <w:p w14:paraId="77CF5426" w14:textId="77777777" w:rsidR="00E85A16" w:rsidRPr="00E85A16" w:rsidRDefault="00E85A16" w:rsidP="00E85A16">
            <w:pPr>
              <w:pStyle w:val="Akapitzlist"/>
              <w:numPr>
                <w:ilvl w:val="0"/>
                <w:numId w:val="33"/>
              </w:numPr>
              <w:spacing w:after="0" w:line="259" w:lineRule="auto"/>
              <w:ind w:left="1068"/>
              <w:jc w:val="both"/>
            </w:pPr>
            <w:r w:rsidRPr="00E85A16">
              <w:t>Obsługa routingu statycznego.</w:t>
            </w:r>
          </w:p>
          <w:p w14:paraId="67DC3734" w14:textId="77777777" w:rsidR="00E85A16" w:rsidRPr="00E85A16" w:rsidRDefault="00E85A16" w:rsidP="00E85A16">
            <w:pPr>
              <w:pStyle w:val="Akapitzlist"/>
              <w:numPr>
                <w:ilvl w:val="0"/>
                <w:numId w:val="34"/>
              </w:numPr>
              <w:spacing w:after="0" w:line="259" w:lineRule="auto"/>
              <w:ind w:left="1068"/>
              <w:jc w:val="both"/>
              <w:rPr>
                <w:lang w:val="pl-PL"/>
              </w:rPr>
            </w:pPr>
            <w:r w:rsidRPr="00E85A16">
              <w:rPr>
                <w:lang w:val="pl-PL"/>
              </w:rPr>
              <w:t>Obsługa Quality of Service, w tym zakresie: 802.1p oraz DSCP.</w:t>
            </w:r>
          </w:p>
          <w:p w14:paraId="063EBA68" w14:textId="77777777" w:rsidR="00E85A16" w:rsidRPr="00E85A16" w:rsidRDefault="00E85A16" w:rsidP="00E85A16">
            <w:pPr>
              <w:pStyle w:val="Akapitzlist"/>
              <w:numPr>
                <w:ilvl w:val="0"/>
                <w:numId w:val="35"/>
              </w:numPr>
              <w:spacing w:after="0" w:line="259" w:lineRule="auto"/>
              <w:ind w:left="1068"/>
              <w:jc w:val="both"/>
            </w:pPr>
            <w:r w:rsidRPr="00E85A16">
              <w:t>Port-mirroring.</w:t>
            </w:r>
          </w:p>
          <w:p w14:paraId="2F81EC91" w14:textId="77777777" w:rsidR="00E85A16" w:rsidRPr="00E85A16" w:rsidRDefault="00E85A16" w:rsidP="00E85A16">
            <w:pPr>
              <w:pStyle w:val="Akapitzlist"/>
              <w:numPr>
                <w:ilvl w:val="0"/>
                <w:numId w:val="36"/>
              </w:numPr>
              <w:spacing w:after="0" w:line="259" w:lineRule="auto"/>
              <w:ind w:left="1068"/>
              <w:jc w:val="both"/>
              <w:rPr>
                <w:lang w:val="pl-PL"/>
              </w:rPr>
            </w:pPr>
            <w:r w:rsidRPr="00E85A16">
              <w:rPr>
                <w:lang w:val="pl-PL"/>
              </w:rPr>
              <w:t>Uwierzytelnianie 802.1x na poziomie portu.</w:t>
            </w:r>
          </w:p>
          <w:p w14:paraId="265D46C7" w14:textId="77777777" w:rsidR="00E85A16" w:rsidRPr="00E85A16" w:rsidRDefault="00E85A16" w:rsidP="00E85A16">
            <w:pPr>
              <w:pStyle w:val="Akapitzlist"/>
              <w:numPr>
                <w:ilvl w:val="0"/>
                <w:numId w:val="37"/>
              </w:numPr>
              <w:spacing w:after="0" w:line="259" w:lineRule="auto"/>
              <w:ind w:left="1068"/>
              <w:jc w:val="both"/>
              <w:rPr>
                <w:lang w:val="pl-PL"/>
              </w:rPr>
            </w:pPr>
            <w:r w:rsidRPr="00E85A16">
              <w:rPr>
                <w:lang w:val="pl-PL"/>
              </w:rPr>
              <w:t>Uwierzytelnianie 802.1x w oparciu o  adres MAC.</w:t>
            </w:r>
          </w:p>
          <w:p w14:paraId="6370FA6F" w14:textId="77777777" w:rsidR="00E85A16" w:rsidRPr="00E85A16" w:rsidRDefault="00E85A16" w:rsidP="00E85A16">
            <w:pPr>
              <w:pStyle w:val="Akapitzlist"/>
              <w:numPr>
                <w:ilvl w:val="0"/>
                <w:numId w:val="38"/>
              </w:numPr>
              <w:spacing w:after="0" w:line="259" w:lineRule="auto"/>
              <w:ind w:left="1068"/>
              <w:jc w:val="both"/>
              <w:rPr>
                <w:lang w:val="pl-PL"/>
              </w:rPr>
            </w:pPr>
            <w:r w:rsidRPr="00E85A16">
              <w:rPr>
                <w:lang w:val="pl-PL"/>
              </w:rPr>
              <w:t>W ramach 802.1x wsparcie dla dedykowanego VLANu dla gości (guest VLAN).</w:t>
            </w:r>
          </w:p>
          <w:p w14:paraId="004472BC" w14:textId="77777777" w:rsidR="00E85A16" w:rsidRPr="00E85A16" w:rsidRDefault="00E85A16" w:rsidP="00E85A16">
            <w:pPr>
              <w:pStyle w:val="Akapitzlist"/>
              <w:numPr>
                <w:ilvl w:val="0"/>
                <w:numId w:val="39"/>
              </w:numPr>
              <w:spacing w:after="0" w:line="259" w:lineRule="auto"/>
              <w:ind w:left="1068"/>
              <w:jc w:val="both"/>
              <w:rPr>
                <w:lang w:val="pl-PL"/>
              </w:rPr>
            </w:pPr>
            <w:r w:rsidRPr="00E85A16">
              <w:rPr>
                <w:lang w:val="pl-PL"/>
              </w:rPr>
              <w:t>W ramach 802.1x wsparcie dla  urządzeń, które nie obsługują tego protokołu, na podstawie adresu MAC urządzenia.</w:t>
            </w:r>
          </w:p>
          <w:p w14:paraId="5CF233D1" w14:textId="77777777" w:rsidR="00E85A16" w:rsidRPr="00E85A16" w:rsidRDefault="00E85A16" w:rsidP="00E85A16">
            <w:pPr>
              <w:pStyle w:val="Akapitzlist"/>
              <w:numPr>
                <w:ilvl w:val="0"/>
                <w:numId w:val="40"/>
              </w:numPr>
              <w:spacing w:after="0" w:line="259" w:lineRule="auto"/>
              <w:ind w:left="1068"/>
              <w:jc w:val="both"/>
              <w:rPr>
                <w:lang w:val="pl-PL"/>
              </w:rPr>
            </w:pPr>
            <w:r w:rsidRPr="00E85A16">
              <w:rPr>
                <w:lang w:val="pl-PL"/>
              </w:rPr>
              <w:t>W ramach 802.1x  wsparcie dla dynamicznego przypisywania VLAN.</w:t>
            </w:r>
          </w:p>
          <w:p w14:paraId="52BAC87F" w14:textId="77777777" w:rsidR="00E85A16" w:rsidRPr="00E85A16" w:rsidRDefault="00E85A16" w:rsidP="00E85A16">
            <w:pPr>
              <w:pStyle w:val="Akapitzlist"/>
              <w:numPr>
                <w:ilvl w:val="0"/>
                <w:numId w:val="41"/>
              </w:numPr>
              <w:spacing w:after="0" w:line="259" w:lineRule="auto"/>
              <w:ind w:left="1068"/>
              <w:jc w:val="both"/>
            </w:pPr>
            <w:r w:rsidRPr="00E85A16">
              <w:t>Obsługa protokołu sFlow.</w:t>
            </w:r>
          </w:p>
          <w:p w14:paraId="62AA83C1"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Dodatkowe funkcje urządzenia przy integracji z systemem centralnego zarządzania / NAC</w:t>
            </w:r>
          </w:p>
          <w:p w14:paraId="428D783A" w14:textId="77777777" w:rsidR="00E85A16" w:rsidRPr="00E85A16" w:rsidRDefault="00E85A16" w:rsidP="00E85A16">
            <w:pPr>
              <w:pStyle w:val="Akapitzlist"/>
              <w:numPr>
                <w:ilvl w:val="0"/>
                <w:numId w:val="42"/>
              </w:numPr>
              <w:spacing w:after="0" w:line="259" w:lineRule="auto"/>
              <w:jc w:val="both"/>
            </w:pPr>
            <w:r w:rsidRPr="00E85A16">
              <w:rPr>
                <w:lang w:val="pl-PL"/>
              </w:rPr>
              <w:t xml:space="preserve">Przełączniki muszą wspierać tryb pracy, w którym są zarządzane przez fizyczny element nadrzędny (przełącznik lub dedykowany kontroler) (tzw. port extender lub element leaf w architekturze spine-leaf). </w:t>
            </w:r>
            <w:r w:rsidRPr="00E85A16">
              <w:t xml:space="preserve">Zakres zarządzania przez element nadrzędny musi zawierać co najmniej: </w:t>
            </w:r>
          </w:p>
          <w:p w14:paraId="484A1F3D" w14:textId="77777777" w:rsidR="00E85A16" w:rsidRPr="00E85A16" w:rsidRDefault="00E85A16" w:rsidP="00E85A16">
            <w:pPr>
              <w:pStyle w:val="Akapitzlist"/>
              <w:numPr>
                <w:ilvl w:val="0"/>
                <w:numId w:val="43"/>
              </w:numPr>
              <w:spacing w:after="0" w:line="259" w:lineRule="auto"/>
              <w:ind w:left="1068"/>
              <w:jc w:val="both"/>
              <w:rPr>
                <w:lang w:val="pl-PL"/>
              </w:rPr>
            </w:pPr>
            <w:r w:rsidRPr="00E85A16">
              <w:rPr>
                <w:lang w:val="pl-PL"/>
              </w:rPr>
              <w:t>Funkcja uruchomienia Captive Portalu w celu identyfikacji użytkowników.</w:t>
            </w:r>
          </w:p>
          <w:p w14:paraId="5E9D3CA7" w14:textId="77777777" w:rsidR="00E85A16" w:rsidRPr="00E85A16" w:rsidRDefault="00E85A16" w:rsidP="00E85A16">
            <w:pPr>
              <w:pStyle w:val="Akapitzlist"/>
              <w:numPr>
                <w:ilvl w:val="0"/>
                <w:numId w:val="44"/>
              </w:numPr>
              <w:spacing w:after="0" w:line="259" w:lineRule="auto"/>
              <w:ind w:left="1068"/>
              <w:jc w:val="both"/>
            </w:pPr>
            <w:r w:rsidRPr="00E85A16">
              <w:t xml:space="preserve">Centralne zarządzanie sieciami VLAN. </w:t>
            </w:r>
          </w:p>
          <w:p w14:paraId="512CB62C" w14:textId="77777777" w:rsidR="00E85A16" w:rsidRPr="00E85A16" w:rsidRDefault="00E85A16" w:rsidP="00E85A16">
            <w:pPr>
              <w:pStyle w:val="Akapitzlist"/>
              <w:numPr>
                <w:ilvl w:val="0"/>
                <w:numId w:val="45"/>
              </w:numPr>
              <w:spacing w:after="0" w:line="259" w:lineRule="auto"/>
              <w:ind w:left="1068"/>
              <w:jc w:val="both"/>
              <w:rPr>
                <w:lang w:val="pl-PL"/>
              </w:rPr>
            </w:pPr>
            <w:r w:rsidRPr="00E85A16">
              <w:rPr>
                <w:lang w:val="pl-PL"/>
              </w:rPr>
              <w:t>Rozpoznawanie urządzeń uzyskujących dostęp do sieci.</w:t>
            </w:r>
          </w:p>
          <w:p w14:paraId="3B559837" w14:textId="77777777" w:rsidR="00E85A16" w:rsidRPr="00E85A16" w:rsidRDefault="00E85A16" w:rsidP="00E85A16">
            <w:pPr>
              <w:pStyle w:val="Akapitzlist"/>
              <w:numPr>
                <w:ilvl w:val="0"/>
                <w:numId w:val="46"/>
              </w:numPr>
              <w:spacing w:after="0" w:line="259" w:lineRule="auto"/>
              <w:ind w:left="1068"/>
              <w:jc w:val="both"/>
              <w:rPr>
                <w:lang w:val="pl-PL"/>
              </w:rPr>
            </w:pPr>
            <w:r w:rsidRPr="00E85A16">
              <w:rPr>
                <w:lang w:val="pl-PL"/>
              </w:rPr>
              <w:t>Przenoszenie zidentyfikowanych urządzeń do właściwych sterf. W przypadku wykrycia urządzenia niepasującego do zaakceptowanych schematów, urządzenie powinno przenieść go do sterfy odizolowanej.</w:t>
            </w:r>
          </w:p>
          <w:p w14:paraId="5DBD54D7" w14:textId="77777777" w:rsidR="00E85A16" w:rsidRPr="00E85A16" w:rsidRDefault="00E85A16" w:rsidP="00E85A16">
            <w:pPr>
              <w:pStyle w:val="Akapitzlist"/>
              <w:numPr>
                <w:ilvl w:val="0"/>
                <w:numId w:val="47"/>
              </w:numPr>
              <w:spacing w:after="0" w:line="259" w:lineRule="auto"/>
              <w:ind w:left="1068"/>
              <w:jc w:val="both"/>
              <w:rPr>
                <w:lang w:val="pl-PL"/>
              </w:rPr>
            </w:pPr>
            <w:r w:rsidRPr="00E85A16">
              <w:rPr>
                <w:lang w:val="pl-PL"/>
              </w:rPr>
              <w:t>Obsługa białych i czarnych list adresów MAC.</w:t>
            </w:r>
          </w:p>
          <w:p w14:paraId="436C944C" w14:textId="77777777" w:rsidR="00E85A16" w:rsidRPr="00E85A16" w:rsidRDefault="00E85A16" w:rsidP="00E85A16">
            <w:pPr>
              <w:pStyle w:val="Akapitzlist"/>
              <w:numPr>
                <w:ilvl w:val="0"/>
                <w:numId w:val="48"/>
              </w:numPr>
              <w:spacing w:after="0" w:line="259" w:lineRule="auto"/>
              <w:ind w:left="1068"/>
              <w:jc w:val="both"/>
              <w:rPr>
                <w:lang w:val="pl-PL"/>
              </w:rPr>
            </w:pPr>
            <w:r w:rsidRPr="00E85A16">
              <w:rPr>
                <w:lang w:val="pl-PL"/>
              </w:rPr>
              <w:t>Wykrywanie aplikacji komunikujących się w sieci.</w:t>
            </w:r>
          </w:p>
          <w:p w14:paraId="3781F96F" w14:textId="77777777" w:rsidR="00E85A16" w:rsidRPr="00E85A16" w:rsidRDefault="00E85A16" w:rsidP="00E85A16">
            <w:pPr>
              <w:pStyle w:val="Akapitzlist"/>
              <w:numPr>
                <w:ilvl w:val="0"/>
                <w:numId w:val="49"/>
              </w:numPr>
              <w:spacing w:after="0" w:line="259" w:lineRule="auto"/>
              <w:ind w:left="1068"/>
              <w:jc w:val="both"/>
              <w:rPr>
                <w:lang w:val="pl-PL"/>
              </w:rPr>
            </w:pPr>
            <w:r w:rsidRPr="00E85A16">
              <w:rPr>
                <w:lang w:val="pl-PL"/>
              </w:rPr>
              <w:t xml:space="preserve">W przypadku gdy do uruchomienia na przełączniku w/w funkcji, polegających na </w:t>
            </w:r>
            <w:r w:rsidRPr="00E85A16">
              <w:rPr>
                <w:lang w:val="pl-PL"/>
              </w:rPr>
              <w:lastRenderedPageBreak/>
              <w:t>integracji z systemem centralnego zaządzania lub NAC wymagane są licencje, producent zobowiązany jest je dostarczyć .</w:t>
            </w:r>
          </w:p>
          <w:p w14:paraId="104AD84A" w14:textId="77777777" w:rsidR="00E85A16" w:rsidRPr="00E85A16" w:rsidRDefault="00E85A16" w:rsidP="00E85A16">
            <w:pPr>
              <w:pStyle w:val="Akapitzlist"/>
              <w:numPr>
                <w:ilvl w:val="0"/>
                <w:numId w:val="42"/>
              </w:numPr>
              <w:spacing w:after="0" w:line="259" w:lineRule="auto"/>
              <w:jc w:val="both"/>
              <w:rPr>
                <w:lang w:val="pl-PL"/>
              </w:rPr>
            </w:pPr>
            <w:r w:rsidRPr="00E85A16">
              <w:rPr>
                <w:lang w:val="pl-PL"/>
              </w:rPr>
              <w:t xml:space="preserve">Musi być możliwe redundantne połączenie z elementami zarządzającymi.   </w:t>
            </w:r>
          </w:p>
          <w:p w14:paraId="225854DE"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Funkcje urządzenia przy integracji z systemem centralnego zarządzania lub bezpieczeństwa</w:t>
            </w:r>
          </w:p>
          <w:p w14:paraId="31BC9527" w14:textId="77777777" w:rsidR="00E85A16" w:rsidRPr="00E85A16" w:rsidRDefault="00E85A16" w:rsidP="00E85A16">
            <w:pPr>
              <w:pStyle w:val="Akapitzlist"/>
              <w:numPr>
                <w:ilvl w:val="0"/>
                <w:numId w:val="50"/>
              </w:numPr>
              <w:spacing w:after="0" w:line="259" w:lineRule="auto"/>
              <w:ind w:left="1068"/>
              <w:jc w:val="both"/>
              <w:rPr>
                <w:lang w:val="pl-PL"/>
              </w:rPr>
            </w:pPr>
            <w:r w:rsidRPr="00E85A16">
              <w:rPr>
                <w:lang w:val="pl-PL"/>
              </w:rPr>
              <w:t>Stateful firewall, umożliwiający kontrolę pomiędzy sieciami VLAN.</w:t>
            </w:r>
          </w:p>
          <w:p w14:paraId="2AB2BE1B" w14:textId="77777777" w:rsidR="00E85A16" w:rsidRPr="00E85A16" w:rsidRDefault="00E85A16" w:rsidP="00E85A16">
            <w:pPr>
              <w:pStyle w:val="Akapitzlist"/>
              <w:numPr>
                <w:ilvl w:val="0"/>
                <w:numId w:val="51"/>
              </w:numPr>
              <w:spacing w:after="0" w:line="259" w:lineRule="auto"/>
              <w:ind w:left="1068"/>
              <w:jc w:val="both"/>
              <w:rPr>
                <w:lang w:val="pl-PL"/>
              </w:rPr>
            </w:pPr>
            <w:r w:rsidRPr="00E85A16">
              <w:rPr>
                <w:lang w:val="pl-PL"/>
              </w:rPr>
              <w:t>Routing statyczny i dynamiczny (co najmniej OSPF).</w:t>
            </w:r>
          </w:p>
          <w:p w14:paraId="2633C97B" w14:textId="77777777" w:rsidR="00E85A16" w:rsidRPr="00E85A16" w:rsidRDefault="00E85A16" w:rsidP="00E85A16">
            <w:pPr>
              <w:pStyle w:val="Akapitzlist"/>
              <w:numPr>
                <w:ilvl w:val="0"/>
                <w:numId w:val="52"/>
              </w:numPr>
              <w:spacing w:after="0" w:line="259" w:lineRule="auto"/>
              <w:ind w:left="1068"/>
              <w:jc w:val="both"/>
            </w:pPr>
            <w:r w:rsidRPr="00E85A16">
              <w:t>Policy Based Routing.</w:t>
            </w:r>
          </w:p>
          <w:p w14:paraId="2BC54BF3"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Gwarancja oraz wsparcie</w:t>
            </w:r>
          </w:p>
          <w:p w14:paraId="4AFF8211" w14:textId="77777777" w:rsidR="00E85A16" w:rsidRPr="00E85A16" w:rsidRDefault="00E85A16" w:rsidP="00E85A16">
            <w:pPr>
              <w:pStyle w:val="Akapitzlist"/>
              <w:numPr>
                <w:ilvl w:val="0"/>
                <w:numId w:val="53"/>
              </w:numPr>
              <w:spacing w:after="0" w:line="259" w:lineRule="auto"/>
              <w:jc w:val="both"/>
              <w:rPr>
                <w:lang w:val="pl-PL"/>
              </w:rPr>
            </w:pPr>
            <w:r w:rsidRPr="00E85A16">
              <w:rPr>
                <w:lang w:val="pl-PL"/>
              </w:rPr>
              <w:t xml:space="preserve">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 </w:t>
            </w:r>
          </w:p>
          <w:p w14:paraId="472DA961"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 xml:space="preserve">Rozszerzone wsparcie serwisowe </w:t>
            </w:r>
          </w:p>
          <w:p w14:paraId="3DC7DAF6" w14:textId="77777777" w:rsidR="00E85A16" w:rsidRPr="00E85A16" w:rsidRDefault="00E85A16" w:rsidP="00E85A16">
            <w:pPr>
              <w:pStyle w:val="Akapitzlist"/>
              <w:numPr>
                <w:ilvl w:val="0"/>
                <w:numId w:val="54"/>
              </w:numPr>
              <w:spacing w:after="0" w:line="259" w:lineRule="auto"/>
              <w:jc w:val="both"/>
              <w:rPr>
                <w:lang w:val="pl-PL"/>
              </w:rPr>
            </w:pPr>
            <w:r w:rsidRPr="00E85A16">
              <w:rPr>
                <w:lang w:val="pl-PL"/>
              </w:rPr>
              <w:t>System musi być objęty rozszerzonym wsparciem technicznym gwarantującym udostępnienie oraz dostarczenie sprzętu zastępczego na czas naprawy sprzętu w Następnym Dniu Roboczym w ciągu 8 godzin od momentu potwierdzenia zasadności zgłoszenia, realizowanym przez producenta rozwiązania lub autoryzowanego dystrybutora przez okres 12 miesięcy.</w:t>
            </w:r>
          </w:p>
          <w:p w14:paraId="3727D859" w14:textId="77777777" w:rsidR="00E85A16" w:rsidRPr="00E85A16" w:rsidRDefault="00E85A16" w:rsidP="00E85A16">
            <w:pPr>
              <w:pStyle w:val="Akapitzlist"/>
              <w:numPr>
                <w:ilvl w:val="0"/>
                <w:numId w:val="54"/>
              </w:numPr>
              <w:spacing w:after="0" w:line="259" w:lineRule="auto"/>
              <w:jc w:val="both"/>
            </w:pPr>
            <w:r w:rsidRPr="00E85A16">
              <w:rPr>
                <w:lang w:val="pl-PL"/>
              </w:rPr>
              <w:t xml:space="preserve">Dla zapewnienia wysokiego poziomu usług podmiot serwisujący musi posiadać certyfikat ISO 9001 w zakresie świadczenia usług serwisowych. Zgłoszenia serwisowe będą przyjmowane w języku polskim w trybie 24x7x8 przez dedykowany serwisowy moduł internetowy oraz infolinię w języku polskim 24x7 x8. </w:t>
            </w:r>
            <w:r w:rsidRPr="00E85A16">
              <w:t>Oferent winien przedłożyć dokumenty:</w:t>
            </w:r>
          </w:p>
          <w:p w14:paraId="0EA3A507" w14:textId="77777777" w:rsidR="00E85A16" w:rsidRPr="00E85A16" w:rsidRDefault="00E85A16" w:rsidP="00E85A16">
            <w:pPr>
              <w:pStyle w:val="Akapitzlist"/>
              <w:numPr>
                <w:ilvl w:val="0"/>
                <w:numId w:val="55"/>
              </w:numPr>
              <w:spacing w:after="0" w:line="259" w:lineRule="auto"/>
              <w:ind w:left="1068"/>
              <w:jc w:val="both"/>
              <w:rPr>
                <w:lang w:val="pl-PL"/>
              </w:rPr>
            </w:pPr>
            <w:r w:rsidRPr="00E85A16">
              <w:rPr>
                <w:lang w:val="pl-PL"/>
              </w:rPr>
              <w:t>Oświadczanie Producenta lub Autoryzowanego Dystrybutora świadczącego wsparcie techniczne  o gotowości świadczenia na rzecz Zamawiającego wymaganego serwisu (zawierające: adres strony internetowej serwisu i numer infolinii telefonicznej).</w:t>
            </w:r>
          </w:p>
          <w:p w14:paraId="36FEB717" w14:textId="77777777" w:rsidR="00E85A16" w:rsidRPr="00E85A16" w:rsidRDefault="00E85A16" w:rsidP="00E85A16">
            <w:pPr>
              <w:pStyle w:val="Akapitzlist"/>
              <w:numPr>
                <w:ilvl w:val="0"/>
                <w:numId w:val="56"/>
              </w:numPr>
              <w:spacing w:after="0" w:line="259" w:lineRule="auto"/>
              <w:ind w:left="1068"/>
              <w:jc w:val="both"/>
            </w:pPr>
            <w:r w:rsidRPr="00E85A16">
              <w:t>Certyfikat ISO 9001 podmiotu serwisującego.</w:t>
            </w:r>
          </w:p>
          <w:p w14:paraId="64C2B403" w14:textId="77777777" w:rsidR="00E85A16" w:rsidRPr="00E85A16" w:rsidRDefault="00E85A16" w:rsidP="00B75271">
            <w:pPr>
              <w:jc w:val="both"/>
              <w:rPr>
                <w:rFonts w:cs="Calibri"/>
              </w:rPr>
            </w:pPr>
          </w:p>
          <w:p w14:paraId="1C80BBF2" w14:textId="77777777" w:rsidR="00E85A16" w:rsidRPr="00E85A16" w:rsidRDefault="00E85A16" w:rsidP="00B75271">
            <w:pPr>
              <w:pStyle w:val="Nagwek1"/>
              <w:jc w:val="both"/>
              <w:rPr>
                <w:rFonts w:ascii="Calibri" w:hAnsi="Calibri" w:cs="Calibri"/>
                <w:b w:val="0"/>
                <w:color w:val="000000"/>
                <w:sz w:val="22"/>
                <w:szCs w:val="22"/>
              </w:rPr>
            </w:pPr>
            <w:r w:rsidRPr="00E85A16">
              <w:rPr>
                <w:rFonts w:ascii="Calibri" w:hAnsi="Calibri" w:cs="Calibri"/>
                <w:color w:val="000000"/>
                <w:sz w:val="22"/>
                <w:szCs w:val="22"/>
              </w:rPr>
              <w:t>Opisy do wymagań ogólnych</w:t>
            </w:r>
          </w:p>
          <w:p w14:paraId="11B6F920" w14:textId="77777777" w:rsidR="00E85A16" w:rsidRPr="00E85A16" w:rsidRDefault="00E85A16" w:rsidP="00B75271">
            <w:pPr>
              <w:jc w:val="both"/>
              <w:rPr>
                <w:rFonts w:cs="Calibri"/>
              </w:rPr>
            </w:pPr>
          </w:p>
          <w:p w14:paraId="337FFBAB" w14:textId="77777777" w:rsidR="00E85A16" w:rsidRPr="00E85A16" w:rsidRDefault="00E85A16" w:rsidP="00E85A16">
            <w:pPr>
              <w:pStyle w:val="Akapitzlist"/>
              <w:numPr>
                <w:ilvl w:val="0"/>
                <w:numId w:val="57"/>
              </w:numPr>
              <w:spacing w:after="0" w:line="259" w:lineRule="auto"/>
              <w:jc w:val="both"/>
              <w:rPr>
                <w:lang w:val="pl-PL"/>
              </w:rPr>
            </w:pPr>
            <w:r w:rsidRPr="00E85A16">
              <w:rPr>
                <w:lang w:val="pl-PL"/>
              </w:rPr>
              <w:t>Opis przedmiotu zamówienia.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FE6AE0E" w14:textId="77777777" w:rsidR="00E85A16" w:rsidRPr="00BB30B4" w:rsidRDefault="00E85A16" w:rsidP="00E85A16">
            <w:pPr>
              <w:pStyle w:val="Akapitzlist"/>
              <w:numPr>
                <w:ilvl w:val="0"/>
                <w:numId w:val="57"/>
              </w:numPr>
              <w:spacing w:after="0" w:line="259" w:lineRule="auto"/>
              <w:jc w:val="both"/>
              <w:rPr>
                <w:lang w:val="pl-PL"/>
              </w:rPr>
            </w:pPr>
            <w:r w:rsidRPr="00E85A16">
              <w:rPr>
                <w:lang w:val="pl-PL"/>
              </w:rPr>
              <w:t>Opis przedmiotu zamówienia (nie techniczny, tylko ogólny): Oferent winien przedłożyć oświadczenie producenta lub autoryzowanego dystrybutora producenta na terenie Polski, iż oferent posiada autoryzację producenta w zakresie sprzedaży oferowanych rozwiązań.</w:t>
            </w:r>
          </w:p>
        </w:tc>
        <w:tc>
          <w:tcPr>
            <w:tcW w:w="1559" w:type="dxa"/>
          </w:tcPr>
          <w:p w14:paraId="5FB02E3E" w14:textId="77777777" w:rsidR="00E85A16" w:rsidRDefault="00E85A16" w:rsidP="00B75271"/>
        </w:tc>
      </w:tr>
    </w:tbl>
    <w:p w14:paraId="44B60631" w14:textId="77777777" w:rsidR="00E85A16" w:rsidRDefault="00E85A16" w:rsidP="00E85A16"/>
    <w:p w14:paraId="16186EA1" w14:textId="77777777" w:rsidR="00E85A16" w:rsidRPr="003C4575" w:rsidRDefault="00E85A16" w:rsidP="00E85A16">
      <w:pPr>
        <w:rPr>
          <w:b/>
          <w:bCs/>
          <w:sz w:val="28"/>
          <w:szCs w:val="28"/>
        </w:rPr>
      </w:pPr>
      <w:r w:rsidRPr="003C4575">
        <w:rPr>
          <w:b/>
          <w:bCs/>
          <w:sz w:val="28"/>
          <w:szCs w:val="28"/>
        </w:rPr>
        <w:t>Telefonia VOIP – 1 komplet</w:t>
      </w:r>
    </w:p>
    <w:tbl>
      <w:tblPr>
        <w:tblStyle w:val="Tabela-Siatka"/>
        <w:tblW w:w="10490" w:type="dxa"/>
        <w:tblInd w:w="-572" w:type="dxa"/>
        <w:tblLook w:val="04A0" w:firstRow="1" w:lastRow="0" w:firstColumn="1" w:lastColumn="0" w:noHBand="0" w:noVBand="1"/>
      </w:tblPr>
      <w:tblGrid>
        <w:gridCol w:w="8931"/>
        <w:gridCol w:w="1559"/>
      </w:tblGrid>
      <w:tr w:rsidR="00E85A16" w14:paraId="4CDDA163" w14:textId="77777777" w:rsidTr="00B75271">
        <w:tc>
          <w:tcPr>
            <w:tcW w:w="8931" w:type="dxa"/>
          </w:tcPr>
          <w:p w14:paraId="4258CE63" w14:textId="77777777" w:rsidR="00E85A16" w:rsidRDefault="00E85A16" w:rsidP="00B75271">
            <w:pPr>
              <w:rPr>
                <w:b/>
                <w:bCs/>
                <w:smallCaps/>
              </w:rPr>
            </w:pPr>
            <w:r w:rsidRPr="006D4044">
              <w:rPr>
                <w:b/>
                <w:bCs/>
                <w:smallCaps/>
              </w:rPr>
              <w:t>Parametry i charakterystyka (wymagania minimalne)</w:t>
            </w:r>
          </w:p>
          <w:p w14:paraId="63F272C5" w14:textId="77777777" w:rsidR="00E85A16" w:rsidRDefault="00E85A16" w:rsidP="00B75271"/>
        </w:tc>
        <w:tc>
          <w:tcPr>
            <w:tcW w:w="1559" w:type="dxa"/>
          </w:tcPr>
          <w:p w14:paraId="6729E25B" w14:textId="3B180FCB" w:rsidR="00E85A16" w:rsidRDefault="00E85A16" w:rsidP="00B75271">
            <w:r w:rsidRPr="006D4044">
              <w:rPr>
                <w:b/>
                <w:bCs/>
              </w:rPr>
              <w:t>CENA</w:t>
            </w:r>
            <w:r>
              <w:rPr>
                <w:b/>
                <w:bCs/>
              </w:rPr>
              <w:t xml:space="preserve"> (za komplet oraz w rozbiciu na </w:t>
            </w:r>
            <w:r>
              <w:rPr>
                <w:b/>
                <w:bCs/>
              </w:rPr>
              <w:lastRenderedPageBreak/>
              <w:t>pozycje)</w:t>
            </w:r>
          </w:p>
        </w:tc>
      </w:tr>
      <w:tr w:rsidR="00E85A16" w14:paraId="5EA212D4" w14:textId="77777777" w:rsidTr="00B75271">
        <w:tc>
          <w:tcPr>
            <w:tcW w:w="8931" w:type="dxa"/>
          </w:tcPr>
          <w:p w14:paraId="6D85351E" w14:textId="77777777" w:rsidR="00E85A16" w:rsidRPr="00E85A16" w:rsidRDefault="00E85A16" w:rsidP="00B75271">
            <w:pPr>
              <w:pStyle w:val="Default"/>
              <w:ind w:firstLine="708"/>
              <w:jc w:val="both"/>
              <w:rPr>
                <w:rFonts w:ascii="Calibri" w:hAnsi="Calibri" w:cs="Calibri"/>
                <w:bCs/>
                <w:sz w:val="22"/>
                <w:szCs w:val="22"/>
              </w:rPr>
            </w:pPr>
            <w:r w:rsidRPr="00E85A16">
              <w:rPr>
                <w:rFonts w:ascii="Calibri" w:hAnsi="Calibri" w:cs="Calibri"/>
                <w:bCs/>
                <w:sz w:val="22"/>
                <w:szCs w:val="22"/>
              </w:rPr>
              <w:lastRenderedPageBreak/>
              <w:t>Zakres dostawy i usług:</w:t>
            </w:r>
          </w:p>
          <w:p w14:paraId="2A53BE27" w14:textId="77777777" w:rsidR="00E85A16" w:rsidRPr="00E85A16" w:rsidRDefault="00E85A16" w:rsidP="00E85A16">
            <w:pPr>
              <w:pStyle w:val="Default"/>
              <w:widowControl w:val="0"/>
              <w:numPr>
                <w:ilvl w:val="0"/>
                <w:numId w:val="107"/>
              </w:numPr>
              <w:suppressAutoHyphens/>
              <w:adjustRightInd/>
              <w:jc w:val="both"/>
              <w:textAlignment w:val="baseline"/>
              <w:rPr>
                <w:rFonts w:ascii="Calibri" w:hAnsi="Calibri" w:cs="Calibri"/>
                <w:sz w:val="22"/>
                <w:szCs w:val="22"/>
              </w:rPr>
            </w:pPr>
            <w:r w:rsidRPr="00E85A16">
              <w:rPr>
                <w:rFonts w:ascii="Calibri" w:hAnsi="Calibri" w:cs="Calibri"/>
                <w:sz w:val="22"/>
                <w:szCs w:val="22"/>
              </w:rPr>
              <w:t>Dostawa urządzeń systemu telekomunikacyjnego:</w:t>
            </w:r>
          </w:p>
          <w:p w14:paraId="69B2BA8D" w14:textId="77777777" w:rsidR="00E85A16" w:rsidRPr="00E85A16" w:rsidRDefault="00E85A16" w:rsidP="00B75271">
            <w:pPr>
              <w:pStyle w:val="Default"/>
              <w:ind w:left="720"/>
              <w:jc w:val="both"/>
              <w:rPr>
                <w:rFonts w:ascii="Calibri" w:hAnsi="Calibri" w:cs="Calibri"/>
                <w:sz w:val="22"/>
                <w:szCs w:val="22"/>
              </w:rPr>
            </w:pPr>
          </w:p>
          <w:p w14:paraId="08ABB201" w14:textId="77777777" w:rsidR="00E85A16" w:rsidRPr="00E85A16" w:rsidRDefault="00E85A16" w:rsidP="00E85A16">
            <w:pPr>
              <w:pStyle w:val="Default"/>
              <w:widowControl w:val="0"/>
              <w:numPr>
                <w:ilvl w:val="0"/>
                <w:numId w:val="108"/>
              </w:numPr>
              <w:suppressAutoHyphens/>
              <w:adjustRightInd/>
              <w:jc w:val="both"/>
              <w:textAlignment w:val="baseline"/>
              <w:rPr>
                <w:rFonts w:ascii="Calibri" w:hAnsi="Calibri" w:cs="Calibri"/>
                <w:b/>
                <w:bCs/>
                <w:sz w:val="22"/>
                <w:szCs w:val="22"/>
              </w:rPr>
            </w:pPr>
            <w:r w:rsidRPr="00E85A16">
              <w:rPr>
                <w:rFonts w:ascii="Calibri" w:hAnsi="Calibri" w:cs="Calibri"/>
                <w:b/>
                <w:bCs/>
                <w:sz w:val="22"/>
                <w:szCs w:val="22"/>
                <w:u w:val="single"/>
              </w:rPr>
              <w:t>Centrala telefoniczna – Serwer IP PBX - 1 szt</w:t>
            </w:r>
          </w:p>
          <w:p w14:paraId="3DD890BA" w14:textId="77777777" w:rsidR="00E85A16" w:rsidRPr="00E85A16" w:rsidRDefault="00E85A16" w:rsidP="00B75271">
            <w:pPr>
              <w:pStyle w:val="Default"/>
              <w:ind w:left="360"/>
              <w:jc w:val="both"/>
              <w:rPr>
                <w:rFonts w:ascii="Calibri" w:hAnsi="Calibri" w:cs="Calibri"/>
                <w:sz w:val="22"/>
                <w:szCs w:val="22"/>
              </w:rPr>
            </w:pPr>
            <w:r w:rsidRPr="00E85A16">
              <w:rPr>
                <w:rFonts w:ascii="Calibri" w:hAnsi="Calibri" w:cs="Calibri"/>
                <w:sz w:val="22"/>
                <w:szCs w:val="22"/>
              </w:rPr>
              <w:t>konfiguracja min. 80 linii wewnętrznych, - min. 30 szt. jednoczesnych kanałów rozmownych, z możliwością dalszej rozbudowy. Montaż w szafie RACK</w:t>
            </w:r>
          </w:p>
          <w:p w14:paraId="38350A89" w14:textId="77777777" w:rsidR="00E85A16" w:rsidRPr="00E85A16" w:rsidRDefault="00E85A16" w:rsidP="00B75271">
            <w:pPr>
              <w:pStyle w:val="Standard"/>
              <w:ind w:left="360"/>
              <w:rPr>
                <w:rFonts w:ascii="Calibri" w:eastAsia="SimSun, 宋体" w:hAnsi="Calibri" w:cs="Calibri"/>
                <w:sz w:val="22"/>
                <w:szCs w:val="22"/>
              </w:rPr>
            </w:pPr>
            <w:r w:rsidRPr="00E85A16">
              <w:rPr>
                <w:rFonts w:ascii="Calibri" w:eastAsia="SimSun, 宋体" w:hAnsi="Calibri" w:cs="Calibri"/>
                <w:sz w:val="22"/>
                <w:szCs w:val="22"/>
              </w:rPr>
              <w:t xml:space="preserve">Serwer: </w:t>
            </w:r>
            <w:r w:rsidRPr="00E85A16">
              <w:rPr>
                <w:rFonts w:ascii="Calibri" w:eastAsia="SimSun, 宋体" w:hAnsi="Calibri" w:cs="Calibri"/>
                <w:sz w:val="22"/>
                <w:szCs w:val="22"/>
              </w:rPr>
              <w:br/>
              <w:t xml:space="preserve">- obudowa Rack 19” 2U </w:t>
            </w:r>
            <w:r w:rsidRPr="00E85A16">
              <w:rPr>
                <w:rFonts w:ascii="Calibri" w:eastAsia="SimSun, 宋体" w:hAnsi="Calibri" w:cs="Calibri"/>
                <w:sz w:val="22"/>
                <w:szCs w:val="22"/>
              </w:rPr>
              <w:br/>
              <w:t>- procesor Intel i5</w:t>
            </w:r>
            <w:r w:rsidRPr="00E85A16">
              <w:rPr>
                <w:rFonts w:ascii="Calibri" w:eastAsia="SimSun, 宋体" w:hAnsi="Calibri" w:cs="Calibri"/>
                <w:sz w:val="22"/>
                <w:szCs w:val="22"/>
              </w:rPr>
              <w:br/>
              <w:t>- pamięć RAM 8GB</w:t>
            </w:r>
            <w:r w:rsidRPr="00E85A16">
              <w:rPr>
                <w:rFonts w:ascii="Calibri" w:eastAsia="SimSun, 宋体" w:hAnsi="Calibri" w:cs="Calibri"/>
                <w:sz w:val="22"/>
                <w:szCs w:val="22"/>
              </w:rPr>
              <w:br/>
              <w:t xml:space="preserve">- dysk HDD 1 TB klasy Enterprise </w:t>
            </w:r>
            <w:r w:rsidRPr="00E85A16">
              <w:rPr>
                <w:rFonts w:ascii="Calibri" w:eastAsia="SimSun, 宋体" w:hAnsi="Calibri" w:cs="Calibri"/>
                <w:sz w:val="22"/>
                <w:szCs w:val="22"/>
              </w:rPr>
              <w:br/>
              <w:t>- system telekomunikacyjny (licencja bezterminowa)</w:t>
            </w:r>
            <w:r w:rsidRPr="00E85A16">
              <w:rPr>
                <w:rFonts w:ascii="Calibri" w:eastAsia="SimSun, 宋体" w:hAnsi="Calibri" w:cs="Calibri"/>
                <w:sz w:val="22"/>
                <w:szCs w:val="22"/>
              </w:rPr>
              <w:br/>
              <w:t>- interfejs www dla administratora w języku polskim</w:t>
            </w:r>
          </w:p>
          <w:p w14:paraId="65E1F0E0" w14:textId="77777777" w:rsidR="00E85A16" w:rsidRPr="00E85A16" w:rsidRDefault="00E85A16" w:rsidP="00B75271">
            <w:pPr>
              <w:pStyle w:val="Standard"/>
              <w:ind w:left="360"/>
              <w:rPr>
                <w:rFonts w:ascii="Calibri" w:eastAsia="SimSun, 宋体" w:hAnsi="Calibri" w:cs="Calibri"/>
                <w:sz w:val="22"/>
                <w:szCs w:val="22"/>
              </w:rPr>
            </w:pPr>
          </w:p>
          <w:p w14:paraId="27E2A9AD" w14:textId="77777777" w:rsidR="00E85A16" w:rsidRPr="00E85A16" w:rsidRDefault="00E85A16" w:rsidP="00E85A16">
            <w:pPr>
              <w:pStyle w:val="Default"/>
              <w:widowControl w:val="0"/>
              <w:numPr>
                <w:ilvl w:val="0"/>
                <w:numId w:val="106"/>
              </w:numPr>
              <w:suppressAutoHyphens/>
              <w:adjustRightInd/>
              <w:jc w:val="both"/>
              <w:textAlignment w:val="baseline"/>
              <w:rPr>
                <w:rFonts w:ascii="Calibri" w:hAnsi="Calibri" w:cs="Calibri"/>
                <w:i/>
                <w:iCs/>
                <w:sz w:val="22"/>
                <w:szCs w:val="22"/>
              </w:rPr>
            </w:pPr>
            <w:r w:rsidRPr="00E85A16">
              <w:rPr>
                <w:rFonts w:ascii="Calibri" w:hAnsi="Calibri" w:cs="Calibri"/>
                <w:i/>
                <w:iCs/>
                <w:sz w:val="22"/>
                <w:szCs w:val="22"/>
                <w:u w:val="single"/>
              </w:rPr>
              <w:t xml:space="preserve">telefon sekretarski – </w:t>
            </w:r>
            <w:r w:rsidRPr="00E85A16">
              <w:rPr>
                <w:rFonts w:ascii="Calibri" w:hAnsi="Calibri" w:cs="Calibri"/>
                <w:b/>
                <w:bCs/>
                <w:i/>
                <w:iCs/>
                <w:sz w:val="22"/>
                <w:szCs w:val="22"/>
                <w:u w:val="single"/>
              </w:rPr>
              <w:t>5 szt</w:t>
            </w:r>
          </w:p>
          <w:p w14:paraId="3D9425B1" w14:textId="77777777" w:rsidR="00E85A16" w:rsidRPr="00E85A16" w:rsidRDefault="00E85A16" w:rsidP="00B75271">
            <w:pPr>
              <w:pStyle w:val="Default"/>
              <w:ind w:left="360"/>
              <w:jc w:val="both"/>
              <w:rPr>
                <w:rFonts w:ascii="Calibri" w:hAnsi="Calibri" w:cs="Calibri"/>
                <w:sz w:val="22"/>
                <w:szCs w:val="22"/>
              </w:rPr>
            </w:pPr>
            <w:r w:rsidRPr="00E85A16">
              <w:rPr>
                <w:rStyle w:val="StrongEmphasis"/>
                <w:rFonts w:ascii="Calibri" w:hAnsi="Calibri" w:cs="Calibri"/>
                <w:sz w:val="22"/>
                <w:szCs w:val="22"/>
              </w:rPr>
              <w:t xml:space="preserve">Funkcje telefonu: </w:t>
            </w:r>
            <w:r w:rsidRPr="00E85A16">
              <w:rPr>
                <w:rFonts w:ascii="Calibri" w:hAnsi="Calibri" w:cs="Calibri"/>
                <w:sz w:val="22"/>
                <w:szCs w:val="22"/>
              </w:rPr>
              <w:t>16 konta SIP, wstrzymanie/wyciszanie połączeń, DND, szybkie wybieranie, ponowne wybieranie, przekierowywanie, połączenia oczekujące, transfer połączeń, funkcja głośnomówiąca, SMS, ponowne wybieranie, oddzwanianie, auto odpowiedź, lokalne 3-stronne konferencje, bezpośrednie połączenie IP bez SIP proxy, dzwonek: wybór/import/usuwanie, ręczne/automatyczne ustawianie czasu</w:t>
            </w:r>
          </w:p>
          <w:p w14:paraId="7776DAF4" w14:textId="77777777" w:rsidR="00E85A16" w:rsidRPr="00E85A16" w:rsidRDefault="00E85A16" w:rsidP="00B75271">
            <w:pPr>
              <w:pStyle w:val="TableContentsuser"/>
              <w:ind w:left="360"/>
              <w:jc w:val="both"/>
              <w:rPr>
                <w:rFonts w:ascii="Calibri" w:hAnsi="Calibri" w:cs="Calibri"/>
                <w:color w:val="000000"/>
                <w:sz w:val="22"/>
                <w:szCs w:val="22"/>
              </w:rPr>
            </w:pPr>
            <w:r w:rsidRPr="00E85A16">
              <w:rPr>
                <w:rFonts w:ascii="Calibri" w:hAnsi="Calibri" w:cs="Calibri"/>
                <w:color w:val="000000"/>
                <w:sz w:val="22"/>
                <w:szCs w:val="22"/>
              </w:rPr>
              <w:t>plan numeracyjny, przeglądarka XML, RTCP-XR</w:t>
            </w:r>
          </w:p>
          <w:p w14:paraId="25BAB2CF" w14:textId="77777777" w:rsidR="00E85A16" w:rsidRPr="00E85A16" w:rsidRDefault="00E85A16" w:rsidP="00B75271">
            <w:pPr>
              <w:pStyle w:val="TableContentsuser"/>
              <w:ind w:left="360"/>
              <w:jc w:val="both"/>
              <w:rPr>
                <w:rFonts w:ascii="Calibri" w:hAnsi="Calibri" w:cs="Calibri"/>
                <w:sz w:val="22"/>
                <w:szCs w:val="22"/>
              </w:rPr>
            </w:pPr>
            <w:r w:rsidRPr="00E85A16">
              <w:rPr>
                <w:rStyle w:val="StrongEmphasis"/>
                <w:rFonts w:ascii="Calibri" w:hAnsi="Calibri" w:cs="Calibri"/>
                <w:color w:val="000000"/>
                <w:sz w:val="22"/>
                <w:szCs w:val="22"/>
              </w:rPr>
              <w:t xml:space="preserve">Właściwości audio: </w:t>
            </w:r>
            <w:r w:rsidRPr="00E85A16">
              <w:rPr>
                <w:rFonts w:ascii="Calibri" w:hAnsi="Calibri" w:cs="Calibri"/>
                <w:color w:val="000000"/>
                <w:sz w:val="22"/>
                <w:szCs w:val="22"/>
              </w:rPr>
              <w:t>dźwięk HD: w słuchawce, w głośniku, kodeki: G.722, G.711(A/μ), G.723, G.729AB, G.726, iLBC, DTMF: In-band, Out-of-band (RFC 2833) and SIP INFO, funkcja zestawu głośnomówiącego full duplex z AEC, VAD, CNG, AEC, PLC, AJB, AGC</w:t>
            </w:r>
          </w:p>
          <w:p w14:paraId="066A85E5" w14:textId="77777777" w:rsidR="00E85A16" w:rsidRPr="00E85A16" w:rsidRDefault="00E85A16" w:rsidP="00B75271">
            <w:pPr>
              <w:pStyle w:val="TableContentsuser"/>
              <w:ind w:left="360"/>
              <w:jc w:val="both"/>
              <w:rPr>
                <w:rFonts w:ascii="Calibri" w:hAnsi="Calibri" w:cs="Calibri"/>
                <w:sz w:val="22"/>
                <w:szCs w:val="22"/>
              </w:rPr>
            </w:pPr>
            <w:r w:rsidRPr="00E85A16">
              <w:rPr>
                <w:rStyle w:val="StrongEmphasis"/>
                <w:rFonts w:ascii="Calibri" w:hAnsi="Calibri" w:cs="Calibri"/>
                <w:color w:val="000000"/>
                <w:sz w:val="22"/>
                <w:szCs w:val="22"/>
              </w:rPr>
              <w:t xml:space="preserve">Książka telefoniczna: </w:t>
            </w:r>
            <w:r w:rsidRPr="00E85A16">
              <w:rPr>
                <w:rFonts w:ascii="Calibri" w:hAnsi="Calibri" w:cs="Calibri"/>
                <w:color w:val="000000"/>
                <w:sz w:val="22"/>
                <w:szCs w:val="22"/>
              </w:rPr>
              <w:t>lokalna książka telefoniczna do 1000 wpisów, czarna lista, zdalna książka telefoniczna XML/LDAP, inteligentne wyszukiwanie, wyszukiwanie/import/eksport, historia połączeń: wykonane/odebrane/nieodebrane/przekazane</w:t>
            </w:r>
          </w:p>
          <w:p w14:paraId="3F9F5BBD" w14:textId="77777777" w:rsidR="00E85A16" w:rsidRPr="00E85A16" w:rsidRDefault="00E85A16" w:rsidP="00B75271">
            <w:pPr>
              <w:pStyle w:val="TableContentsuser"/>
              <w:ind w:left="360"/>
              <w:jc w:val="both"/>
              <w:rPr>
                <w:rFonts w:ascii="Calibri" w:hAnsi="Calibri" w:cs="Calibri"/>
                <w:sz w:val="22"/>
                <w:szCs w:val="22"/>
              </w:rPr>
            </w:pPr>
            <w:r w:rsidRPr="00E85A16">
              <w:rPr>
                <w:rStyle w:val="StrongEmphasis"/>
                <w:rFonts w:ascii="Calibri" w:hAnsi="Calibri" w:cs="Calibri"/>
                <w:color w:val="000000"/>
                <w:sz w:val="22"/>
                <w:szCs w:val="22"/>
              </w:rPr>
              <w:t xml:space="preserve">Integracja z IP PBX: </w:t>
            </w:r>
            <w:r w:rsidRPr="00E85A16">
              <w:rPr>
                <w:rFonts w:ascii="Calibri" w:hAnsi="Calibri" w:cs="Calibri"/>
                <w:color w:val="000000"/>
                <w:sz w:val="22"/>
                <w:szCs w:val="22"/>
              </w:rPr>
              <w:t>BLF, BLA, anonimowe wykonywanie/odrzucanie połączeń, Hot-desking, połączenia alarmowe, MWI, poczta głosowa, parkowanie połączeń, ściąganie połączeń, interkom, paging, muzyka na czekanie.</w:t>
            </w:r>
          </w:p>
          <w:p w14:paraId="5F8F2851" w14:textId="77777777" w:rsidR="00E85A16" w:rsidRPr="00E85A16" w:rsidRDefault="00E85A16" w:rsidP="00B75271">
            <w:pPr>
              <w:pStyle w:val="TableContentsuser"/>
              <w:ind w:left="360"/>
              <w:jc w:val="both"/>
              <w:rPr>
                <w:rFonts w:ascii="Calibri" w:hAnsi="Calibri" w:cs="Calibri"/>
                <w:sz w:val="22"/>
                <w:szCs w:val="22"/>
              </w:rPr>
            </w:pPr>
            <w:r w:rsidRPr="00E85A16">
              <w:rPr>
                <w:rStyle w:val="StrongEmphasis"/>
                <w:rFonts w:ascii="Calibri" w:hAnsi="Calibri" w:cs="Calibri"/>
                <w:color w:val="000000"/>
                <w:sz w:val="22"/>
                <w:szCs w:val="22"/>
              </w:rPr>
              <w:t xml:space="preserve">Klawisze funkcyjne: </w:t>
            </w:r>
            <w:r w:rsidRPr="00E85A16">
              <w:rPr>
                <w:rFonts w:ascii="Calibri" w:hAnsi="Calibri" w:cs="Calibri"/>
                <w:color w:val="000000"/>
                <w:sz w:val="22"/>
                <w:szCs w:val="22"/>
              </w:rPr>
              <w:t>10 klawiszy z podświetleniem, 10 klawiszy, w których można zaprogramować do 27 funkcji, 7 klawiszy funkcyjnych: wiadomość, zestaw słuchawkowy, wyciszenie, wstrzymanie, transfer, redial, głośnomówiący, 4 klawisze kontekstowe, 6 klawiszy nawigacji, klawisze kontroli głośności, podświetlany klawisz wyciszenia, podświetlany klawisz zestawu słuchawkowego, podświetlany klawisz funkcji zestawu głośnomówiącego.</w:t>
            </w:r>
          </w:p>
          <w:p w14:paraId="120A9048" w14:textId="77777777" w:rsidR="00E85A16" w:rsidRPr="00E85A16" w:rsidRDefault="00E85A16" w:rsidP="00B75271">
            <w:pPr>
              <w:pStyle w:val="TableContentsuser"/>
              <w:ind w:left="360"/>
              <w:jc w:val="both"/>
              <w:rPr>
                <w:rFonts w:ascii="Calibri" w:hAnsi="Calibri" w:cs="Calibri"/>
                <w:sz w:val="22"/>
                <w:szCs w:val="22"/>
              </w:rPr>
            </w:pPr>
            <w:r w:rsidRPr="00E85A16">
              <w:rPr>
                <w:rStyle w:val="StrongEmphasis"/>
                <w:rFonts w:ascii="Calibri" w:hAnsi="Calibri" w:cs="Calibri"/>
                <w:color w:val="000000"/>
                <w:sz w:val="22"/>
                <w:szCs w:val="22"/>
              </w:rPr>
              <w:t xml:space="preserve">Wyświetlacz i wskaźniki: </w:t>
            </w:r>
            <w:r w:rsidRPr="00E85A16">
              <w:rPr>
                <w:rFonts w:ascii="Calibri" w:hAnsi="Calibri" w:cs="Calibri"/>
                <w:color w:val="000000"/>
                <w:sz w:val="22"/>
                <w:szCs w:val="22"/>
              </w:rPr>
              <w:t>podświetlany graficzny wyświetlacz 4.3" 480 x 272 pikseli, głębia koloru 16 bit, tapeta, wskaźnik LED dla oczekujących połączeń i wiadomości, dwukolorowy (czerwony lub zielony) wskaźnik LED statusu linii, intuicyjny interfejs użytkownika z ikonami i klawiszami funkcyjnymi, wybór języka (w tym język polski), identyfikacja dzwoniącego (ID) z nazwą i numerem.</w:t>
            </w:r>
          </w:p>
          <w:p w14:paraId="3A4DE05D" w14:textId="77777777" w:rsidR="00E85A16" w:rsidRPr="00E85A16" w:rsidRDefault="00E85A16" w:rsidP="00B75271">
            <w:pPr>
              <w:pStyle w:val="TableContentsuser"/>
              <w:ind w:left="360"/>
              <w:jc w:val="both"/>
              <w:rPr>
                <w:rFonts w:ascii="Calibri" w:hAnsi="Calibri" w:cs="Calibri"/>
                <w:sz w:val="22"/>
                <w:szCs w:val="22"/>
              </w:rPr>
            </w:pPr>
            <w:r w:rsidRPr="00E85A16">
              <w:rPr>
                <w:rStyle w:val="StrongEmphasis"/>
                <w:rFonts w:ascii="Calibri" w:hAnsi="Calibri" w:cs="Calibri"/>
                <w:color w:val="000000"/>
                <w:sz w:val="22"/>
                <w:szCs w:val="22"/>
              </w:rPr>
              <w:t xml:space="preserve">Interfejs: </w:t>
            </w:r>
            <w:r w:rsidRPr="00E85A16">
              <w:rPr>
                <w:rFonts w:ascii="Calibri" w:hAnsi="Calibri" w:cs="Calibri"/>
                <w:color w:val="000000"/>
                <w:sz w:val="22"/>
                <w:szCs w:val="22"/>
              </w:rPr>
              <w:t>2 porty Gigabit Ethernet, wbudowany port USB obsługujący zestawy słuchawkowe Bluetooth (za pomoca adapter USB), PoE (IEEE 802.3af), klasa 0, 1 port RJ9 (4P4C) na słuchawkę ręczną, 1 port RJ9 (4P4C) na zestaw słuchawkowy, 1 port RJ12 (6P6C) EHS, 1 port RJ12 (6P6C) EXT: obsługa do 6 modułów rozszerzających.</w:t>
            </w:r>
          </w:p>
          <w:p w14:paraId="58A53131" w14:textId="77777777" w:rsidR="00E85A16" w:rsidRPr="00E85A16" w:rsidRDefault="00E85A16" w:rsidP="00B75271">
            <w:pPr>
              <w:pStyle w:val="TableContentsuser"/>
              <w:ind w:left="360"/>
              <w:jc w:val="both"/>
              <w:rPr>
                <w:rFonts w:ascii="Calibri" w:hAnsi="Calibri" w:cs="Calibri"/>
                <w:sz w:val="22"/>
                <w:szCs w:val="22"/>
              </w:rPr>
            </w:pPr>
            <w:r w:rsidRPr="00E85A16">
              <w:rPr>
                <w:rStyle w:val="StrongEmphasis"/>
                <w:rFonts w:ascii="Calibri" w:hAnsi="Calibri" w:cs="Calibri"/>
                <w:color w:val="000000"/>
                <w:sz w:val="22"/>
                <w:szCs w:val="22"/>
              </w:rPr>
              <w:t xml:space="preserve">Zarządzanie: </w:t>
            </w:r>
            <w:r w:rsidRPr="00E85A16">
              <w:rPr>
                <w:rFonts w:ascii="Calibri" w:hAnsi="Calibri" w:cs="Calibri"/>
                <w:color w:val="000000"/>
                <w:sz w:val="22"/>
                <w:szCs w:val="22"/>
              </w:rPr>
              <w:t>konfiguracja: przeglądarka/telefon/auto-provision, auto-provision przez: FTP/TFTP/HTTP/HTTPS dla masowego wdrożenia, auto-provision z PnP, zarządzanie z poziomu urządzenia BroadSoft, zero sp-touch, TR-069, eksport śledzenia danych, logi systemowe, blokada telefonu dla ochrony prywatności, przywracanie ustawień fabrycznych.</w:t>
            </w:r>
          </w:p>
          <w:p w14:paraId="545D03BC" w14:textId="77777777" w:rsidR="00E85A16" w:rsidRPr="00E85A16" w:rsidRDefault="00E85A16" w:rsidP="00B75271">
            <w:pPr>
              <w:pStyle w:val="TableContentsuser"/>
              <w:autoSpaceDE w:val="0"/>
              <w:ind w:left="360"/>
              <w:jc w:val="both"/>
              <w:rPr>
                <w:rFonts w:ascii="Calibri" w:hAnsi="Calibri" w:cs="Calibri"/>
                <w:sz w:val="22"/>
                <w:szCs w:val="22"/>
              </w:rPr>
            </w:pPr>
            <w:r w:rsidRPr="00E85A16">
              <w:rPr>
                <w:rStyle w:val="StrongEmphasis"/>
                <w:rFonts w:ascii="Calibri" w:eastAsia="Calibri, Calibri" w:hAnsi="Calibri" w:cs="Calibri"/>
                <w:color w:val="000000"/>
                <w:sz w:val="22"/>
                <w:szCs w:val="22"/>
              </w:rPr>
              <w:t xml:space="preserve">Sieć i bezpieczeństwo: </w:t>
            </w:r>
            <w:r w:rsidRPr="00E85A16">
              <w:rPr>
                <w:rFonts w:ascii="Calibri" w:eastAsia="Calibri, Calibri" w:hAnsi="Calibri" w:cs="Calibri"/>
                <w:color w:val="000000"/>
                <w:sz w:val="22"/>
                <w:szCs w:val="22"/>
              </w:rPr>
              <w:t xml:space="preserve">SIP v1 (RFC2543), v2 (RFC3261), IPV6, NAT Traversal: tryb STUN, tryb proxy i peer-to-peer SIP link, Przypisanie IP: statyczne/DHCP/PPPoE, serwer HTTP/HTTPS, synchronizacja daty I godziny poprzez SNTP, UDP/TCP/DNS-SRV (RFC 3263), QoS: 802.1p/Q tagging (VLAN), Layer 3 ToS DSCP, SRTP dla głosu, Transport Layer Security (TLS), zarządzanie </w:t>
            </w:r>
            <w:r w:rsidRPr="00E85A16">
              <w:rPr>
                <w:rFonts w:ascii="Calibri" w:eastAsia="Calibri, Calibri" w:hAnsi="Calibri" w:cs="Calibri"/>
                <w:color w:val="000000"/>
                <w:sz w:val="22"/>
                <w:szCs w:val="22"/>
              </w:rPr>
              <w:lastRenderedPageBreak/>
              <w:t>certyfikatami HTTPS, szyfrowanie AES plików konfiguracyjnych, uwierzytelnianie przy pomocy MD5/MD5-sess, OpenVPN, IEEE802.1X.</w:t>
            </w:r>
          </w:p>
          <w:p w14:paraId="0F652276" w14:textId="77777777" w:rsidR="00E85A16" w:rsidRPr="00E85A16" w:rsidRDefault="00E85A16" w:rsidP="00B75271">
            <w:pPr>
              <w:pStyle w:val="TableContentsuser"/>
              <w:autoSpaceDE w:val="0"/>
              <w:ind w:left="360"/>
              <w:jc w:val="both"/>
              <w:rPr>
                <w:rStyle w:val="StrongEmphasis"/>
                <w:rFonts w:ascii="Calibri" w:eastAsia="Calibri, Calibri" w:hAnsi="Calibri" w:cs="Calibri"/>
                <w:color w:val="000000"/>
                <w:sz w:val="22"/>
                <w:szCs w:val="22"/>
              </w:rPr>
            </w:pPr>
            <w:r w:rsidRPr="00E85A16">
              <w:rPr>
                <w:rStyle w:val="StrongEmphasis"/>
                <w:rFonts w:ascii="Calibri" w:eastAsia="Calibri, Calibri" w:hAnsi="Calibri" w:cs="Calibri"/>
                <w:color w:val="000000"/>
                <w:sz w:val="22"/>
                <w:szCs w:val="22"/>
              </w:rPr>
              <w:t>Gwarancja 24 miesiące</w:t>
            </w:r>
          </w:p>
          <w:p w14:paraId="35E7B035" w14:textId="77777777" w:rsidR="00E85A16" w:rsidRPr="00E85A16" w:rsidRDefault="00E85A16" w:rsidP="00B75271">
            <w:pPr>
              <w:pStyle w:val="TableContentsuser"/>
              <w:autoSpaceDE w:val="0"/>
              <w:ind w:left="360"/>
              <w:jc w:val="both"/>
              <w:rPr>
                <w:rFonts w:ascii="Calibri" w:hAnsi="Calibri" w:cs="Calibri"/>
                <w:sz w:val="22"/>
                <w:szCs w:val="22"/>
              </w:rPr>
            </w:pPr>
          </w:p>
          <w:p w14:paraId="145FA298" w14:textId="77777777" w:rsidR="00E85A16" w:rsidRPr="00E85A16" w:rsidRDefault="00E85A16" w:rsidP="00E85A16">
            <w:pPr>
              <w:pStyle w:val="Default"/>
              <w:widowControl w:val="0"/>
              <w:numPr>
                <w:ilvl w:val="0"/>
                <w:numId w:val="106"/>
              </w:numPr>
              <w:suppressAutoHyphens/>
              <w:adjustRightInd/>
              <w:jc w:val="both"/>
              <w:textAlignment w:val="baseline"/>
              <w:rPr>
                <w:rFonts w:ascii="Calibri" w:hAnsi="Calibri" w:cs="Calibri"/>
                <w:b/>
                <w:bCs/>
                <w:sz w:val="22"/>
                <w:szCs w:val="22"/>
              </w:rPr>
            </w:pPr>
            <w:r w:rsidRPr="00E85A16">
              <w:rPr>
                <w:rFonts w:ascii="Calibri" w:hAnsi="Calibri" w:cs="Calibri"/>
                <w:b/>
                <w:bCs/>
                <w:sz w:val="22"/>
                <w:szCs w:val="22"/>
                <w:u w:val="single"/>
              </w:rPr>
              <w:t>moduł sekretarski 1 szt</w:t>
            </w:r>
          </w:p>
          <w:p w14:paraId="33ED63AE" w14:textId="77777777" w:rsidR="00E85A16" w:rsidRPr="00E85A16" w:rsidRDefault="00E85A16" w:rsidP="00B75271">
            <w:pPr>
              <w:pStyle w:val="Default"/>
              <w:ind w:left="360"/>
              <w:jc w:val="both"/>
              <w:rPr>
                <w:rFonts w:ascii="Calibri" w:hAnsi="Calibri" w:cs="Calibri"/>
                <w:sz w:val="22"/>
                <w:szCs w:val="22"/>
              </w:rPr>
            </w:pPr>
            <w:r w:rsidRPr="00E85A16">
              <w:rPr>
                <w:rStyle w:val="StrongEmphasis"/>
                <w:rFonts w:ascii="Calibri" w:hAnsi="Calibri" w:cs="Calibri"/>
                <w:sz w:val="22"/>
                <w:szCs w:val="22"/>
              </w:rPr>
              <w:t xml:space="preserve">Funkcje modułu: </w:t>
            </w:r>
            <w:r w:rsidRPr="00E85A16">
              <w:rPr>
                <w:rFonts w:ascii="Calibri" w:hAnsi="Calibri" w:cs="Calibri"/>
                <w:bCs/>
                <w:sz w:val="22"/>
                <w:szCs w:val="22"/>
              </w:rPr>
              <w:t>graficzny wyświetlacz LCD 160x320 pikseli, 20 klawiszy, każdy z dwukolorowym podświetleniem LED, 2 niezależne klawisze służące do przewijania stron, możliwość zaprogramowania współdzielonej linii, listy BLF, grupy BroadSoft, parkowania połączeń, konferencji, przekierowywania, odbierania połączeń w grupie, grupowego słuchania, przeglądarki XML, Zero-SP-Touch, do 6 łańcuchowo połączonych modułów, zasilanie z telefonu, 2 pozycje podstawki, możliwość montażu na ścianie.</w:t>
            </w:r>
          </w:p>
          <w:p w14:paraId="3515E879" w14:textId="77777777" w:rsidR="00E85A16" w:rsidRPr="00E85A16" w:rsidRDefault="00E85A16" w:rsidP="00E85A16">
            <w:pPr>
              <w:pStyle w:val="Default"/>
              <w:widowControl w:val="0"/>
              <w:numPr>
                <w:ilvl w:val="0"/>
                <w:numId w:val="106"/>
              </w:numPr>
              <w:suppressAutoHyphens/>
              <w:adjustRightInd/>
              <w:jc w:val="both"/>
              <w:textAlignment w:val="baseline"/>
              <w:rPr>
                <w:rFonts w:ascii="Calibri" w:hAnsi="Calibri" w:cs="Calibri"/>
                <w:sz w:val="22"/>
                <w:szCs w:val="22"/>
              </w:rPr>
            </w:pPr>
            <w:r w:rsidRPr="00E85A16">
              <w:rPr>
                <w:rStyle w:val="StrongEmphasis"/>
                <w:rFonts w:ascii="Calibri" w:hAnsi="Calibri" w:cs="Calibri"/>
                <w:sz w:val="22"/>
                <w:szCs w:val="22"/>
                <w:u w:val="single"/>
              </w:rPr>
              <w:t>brama 32 porty, dla podłączenia telefonów wewnętrznych analogowych – 2 szt</w:t>
            </w:r>
          </w:p>
          <w:p w14:paraId="248430C4" w14:textId="77777777" w:rsidR="00E85A16" w:rsidRPr="00E85A16" w:rsidRDefault="00E85A16" w:rsidP="00B75271">
            <w:pPr>
              <w:pStyle w:val="Textbodyuser"/>
              <w:widowControl/>
              <w:spacing w:after="0"/>
              <w:ind w:left="360"/>
              <w:jc w:val="both"/>
              <w:rPr>
                <w:rFonts w:ascii="Calibri" w:hAnsi="Calibri" w:cs="Calibri"/>
                <w:color w:val="000000"/>
                <w:sz w:val="22"/>
                <w:szCs w:val="22"/>
                <w:lang w:val="en-US"/>
              </w:rPr>
            </w:pPr>
            <w:r w:rsidRPr="00E85A16">
              <w:rPr>
                <w:rFonts w:ascii="Calibri" w:hAnsi="Calibri" w:cs="Calibri"/>
                <w:color w:val="000000"/>
                <w:sz w:val="22"/>
                <w:szCs w:val="22"/>
                <w:lang w:val="en-US"/>
              </w:rPr>
              <w:t>32 porty FXS, obsługa FAX, złącza Telco RJ21, konfiguracja przez www lub telnet, auto provisioning,  Call Hold, Call Waiting, Call Forward, DND (Do Not Disturb- nie przeszkadzać), direct IP calling, blind Transfer , Attended Transfer.</w:t>
            </w:r>
          </w:p>
          <w:p w14:paraId="7E4F9BA0" w14:textId="77777777" w:rsidR="00E85A16" w:rsidRPr="00E85A16" w:rsidRDefault="00E85A16" w:rsidP="00E85A16">
            <w:pPr>
              <w:pStyle w:val="Default"/>
              <w:widowControl w:val="0"/>
              <w:numPr>
                <w:ilvl w:val="0"/>
                <w:numId w:val="106"/>
              </w:numPr>
              <w:suppressAutoHyphens/>
              <w:adjustRightInd/>
              <w:jc w:val="both"/>
              <w:textAlignment w:val="baseline"/>
              <w:rPr>
                <w:rFonts w:ascii="Calibri" w:hAnsi="Calibri" w:cs="Calibri"/>
                <w:sz w:val="22"/>
                <w:szCs w:val="22"/>
              </w:rPr>
            </w:pPr>
            <w:r w:rsidRPr="00E85A16">
              <w:rPr>
                <w:rFonts w:ascii="Calibri" w:eastAsia="Segoe UI" w:hAnsi="Calibri" w:cs="Calibri"/>
                <w:sz w:val="22"/>
                <w:szCs w:val="22"/>
                <w:u w:val="single"/>
              </w:rPr>
              <w:t>brama 10 portów,</w:t>
            </w:r>
            <w:r w:rsidRPr="00E85A16">
              <w:rPr>
                <w:rStyle w:val="StrongEmphasis"/>
                <w:rFonts w:ascii="Calibri" w:hAnsi="Calibri" w:cs="Calibri"/>
                <w:sz w:val="22"/>
                <w:szCs w:val="22"/>
                <w:u w:val="single"/>
              </w:rPr>
              <w:t xml:space="preserve"> dla podłączenia telefonów wewnętrznych analogowych</w:t>
            </w:r>
            <w:r w:rsidRPr="00E85A16">
              <w:rPr>
                <w:rFonts w:ascii="Calibri" w:eastAsia="Segoe UI" w:hAnsi="Calibri" w:cs="Calibri"/>
                <w:sz w:val="22"/>
                <w:szCs w:val="22"/>
                <w:u w:val="single"/>
              </w:rPr>
              <w:t xml:space="preserve"> </w:t>
            </w:r>
            <w:r w:rsidRPr="00E85A16">
              <w:rPr>
                <w:rFonts w:ascii="Calibri" w:hAnsi="Calibri" w:cs="Calibri"/>
                <w:sz w:val="22"/>
                <w:szCs w:val="22"/>
                <w:u w:val="single"/>
              </w:rPr>
              <w:t xml:space="preserve"> </w:t>
            </w:r>
            <w:r w:rsidRPr="00E85A16">
              <w:rPr>
                <w:rFonts w:ascii="Calibri" w:hAnsi="Calibri" w:cs="Calibri"/>
                <w:b/>
                <w:bCs/>
                <w:sz w:val="22"/>
                <w:szCs w:val="22"/>
                <w:u w:val="single"/>
              </w:rPr>
              <w:t>1 szt</w:t>
            </w:r>
          </w:p>
          <w:p w14:paraId="4F1253D1" w14:textId="77777777" w:rsidR="00E85A16" w:rsidRPr="00E85A16" w:rsidRDefault="00E85A16" w:rsidP="00B75271">
            <w:pPr>
              <w:pStyle w:val="Textbodyuser"/>
              <w:widowControl/>
              <w:autoSpaceDE w:val="0"/>
              <w:spacing w:after="0"/>
              <w:ind w:left="360"/>
              <w:jc w:val="both"/>
              <w:rPr>
                <w:rFonts w:ascii="Calibri" w:eastAsia="Calibri, Calibri" w:hAnsi="Calibri" w:cs="Calibri"/>
                <w:bCs/>
                <w:color w:val="000000"/>
                <w:sz w:val="22"/>
                <w:szCs w:val="22"/>
              </w:rPr>
            </w:pPr>
            <w:r w:rsidRPr="00E85A16">
              <w:rPr>
                <w:rFonts w:ascii="Calibri" w:eastAsia="Calibri, Calibri" w:hAnsi="Calibri" w:cs="Calibri"/>
                <w:bCs/>
                <w:color w:val="000000"/>
                <w:sz w:val="22"/>
                <w:szCs w:val="22"/>
              </w:rPr>
              <w:t>dziesięć portów RJ-11 FXS do podłączenia telefonów analogowych do sieci danych opartych na protokole, jedno wieloportowe złącze 50-stykowe RJ-21, oferujące alternatywny wybór połączeń, jeden interfejs Ethernet 10/100 Base-T RJ-45 do podłączenia do routera lub przełącznika wielowarstwowego, obsługa funkcji głosowych i nośnych wysokiej jakości, zarządzanie wdrożeniami na dużą skalę, silne zabezpieczenia oparte na szyfrowaniu metodą komunikacji, inicjowanie obsługi administracyjnej i obsługi serwisowej.</w:t>
            </w:r>
          </w:p>
          <w:p w14:paraId="0D265B29" w14:textId="77777777" w:rsidR="00E85A16" w:rsidRPr="00E85A16" w:rsidRDefault="00E85A16" w:rsidP="00B75271">
            <w:pPr>
              <w:pStyle w:val="Textbodyuser"/>
              <w:widowControl/>
              <w:autoSpaceDE w:val="0"/>
              <w:spacing w:after="0"/>
              <w:ind w:left="360"/>
              <w:jc w:val="both"/>
              <w:rPr>
                <w:rFonts w:ascii="Calibri" w:eastAsia="Calibri, Calibri" w:hAnsi="Calibri" w:cs="Calibri"/>
                <w:bCs/>
                <w:color w:val="000000"/>
                <w:sz w:val="22"/>
                <w:szCs w:val="22"/>
              </w:rPr>
            </w:pPr>
          </w:p>
          <w:p w14:paraId="1383EC65" w14:textId="77777777" w:rsidR="00E85A16" w:rsidRPr="00E85A16" w:rsidRDefault="00E85A16" w:rsidP="00B75271">
            <w:pPr>
              <w:pStyle w:val="Standard"/>
              <w:rPr>
                <w:rFonts w:ascii="Calibri" w:hAnsi="Calibri" w:cs="Calibri"/>
                <w:sz w:val="22"/>
                <w:szCs w:val="22"/>
              </w:rPr>
            </w:pPr>
          </w:p>
          <w:p w14:paraId="47109085" w14:textId="77777777" w:rsidR="00E85A16" w:rsidRPr="00E85A16" w:rsidRDefault="00E85A16" w:rsidP="00B75271">
            <w:pPr>
              <w:pStyle w:val="Standard"/>
              <w:rPr>
                <w:rFonts w:ascii="Calibri" w:hAnsi="Calibri" w:cs="Calibri"/>
                <w:b/>
                <w:bCs/>
                <w:sz w:val="22"/>
                <w:szCs w:val="22"/>
              </w:rPr>
            </w:pPr>
            <w:r w:rsidRPr="00E85A16">
              <w:rPr>
                <w:rFonts w:ascii="Calibri" w:hAnsi="Calibri" w:cs="Calibri"/>
                <w:b/>
                <w:bCs/>
                <w:sz w:val="22"/>
                <w:szCs w:val="22"/>
              </w:rPr>
              <w:t>4) Aparat VOIP - 45 szt</w:t>
            </w:r>
          </w:p>
          <w:p w14:paraId="61851023"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Funkcje telefonu:</w:t>
            </w:r>
          </w:p>
          <w:p w14:paraId="48C8F60A"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3 konta SIP</w:t>
            </w:r>
          </w:p>
          <w:p w14:paraId="6093C9FA"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wstrzymanie/wyciszanie połączeń, DND</w:t>
            </w:r>
          </w:p>
          <w:p w14:paraId="20B86EB0"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szybkie wybieranie</w:t>
            </w:r>
          </w:p>
          <w:p w14:paraId="5E7B1ADF"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przekierowywanie, połączenia oczekujące, transfer połączeń</w:t>
            </w:r>
          </w:p>
          <w:p w14:paraId="33C2BB0C"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funkcja głośnomówiąca, SMS</w:t>
            </w:r>
          </w:p>
          <w:p w14:paraId="508E93A0"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ponowne wybieranie, oddzwanianie, auto odpowiedź</w:t>
            </w:r>
          </w:p>
          <w:p w14:paraId="08C239EB"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lokalne 3-stronne konferencje</w:t>
            </w:r>
          </w:p>
          <w:p w14:paraId="1E34A937"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bezpośrednie połączenie IP bez SIP proxy</w:t>
            </w:r>
          </w:p>
          <w:p w14:paraId="654C6956"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dzwonek: wybór/import/usuwanie</w:t>
            </w:r>
          </w:p>
          <w:p w14:paraId="3F71F796"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ręczne/automatyczne ustawianie czasu</w:t>
            </w:r>
          </w:p>
          <w:p w14:paraId="12340C30"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plan numeracyjny</w:t>
            </w:r>
          </w:p>
          <w:p w14:paraId="71C446FB"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przeglądarka XML</w:t>
            </w:r>
          </w:p>
          <w:p w14:paraId="11E3F835"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zrzuty ekranu</w:t>
            </w:r>
          </w:p>
          <w:p w14:paraId="71B5C7D1" w14:textId="77777777" w:rsidR="00E85A16" w:rsidRPr="00E85A16" w:rsidRDefault="00E85A16" w:rsidP="00E85A16">
            <w:pPr>
              <w:pStyle w:val="Standard"/>
              <w:numPr>
                <w:ilvl w:val="0"/>
                <w:numId w:val="109"/>
              </w:numPr>
              <w:rPr>
                <w:rFonts w:ascii="Calibri" w:hAnsi="Calibri" w:cs="Calibri"/>
                <w:sz w:val="22"/>
                <w:szCs w:val="22"/>
              </w:rPr>
            </w:pPr>
            <w:r w:rsidRPr="00E85A16">
              <w:rPr>
                <w:rFonts w:ascii="Calibri" w:hAnsi="Calibri" w:cs="Calibri"/>
                <w:sz w:val="22"/>
                <w:szCs w:val="22"/>
              </w:rPr>
              <w:t>RTCP-XR</w:t>
            </w:r>
          </w:p>
          <w:p w14:paraId="65BF9077" w14:textId="77777777" w:rsidR="00E85A16" w:rsidRPr="00E85A16" w:rsidRDefault="00E85A16" w:rsidP="00B75271">
            <w:pPr>
              <w:pStyle w:val="Standard"/>
              <w:rPr>
                <w:rFonts w:ascii="Calibri" w:hAnsi="Calibri" w:cs="Calibri"/>
                <w:sz w:val="22"/>
                <w:szCs w:val="22"/>
              </w:rPr>
            </w:pPr>
          </w:p>
          <w:p w14:paraId="011602AC"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Właściwości audio:</w:t>
            </w:r>
          </w:p>
          <w:p w14:paraId="44712101" w14:textId="77777777" w:rsidR="00E85A16" w:rsidRPr="00E85A16" w:rsidRDefault="00E85A16" w:rsidP="00E85A16">
            <w:pPr>
              <w:pStyle w:val="Standard"/>
              <w:numPr>
                <w:ilvl w:val="0"/>
                <w:numId w:val="110"/>
              </w:numPr>
              <w:rPr>
                <w:rFonts w:ascii="Calibri" w:hAnsi="Calibri" w:cs="Calibri"/>
                <w:sz w:val="22"/>
                <w:szCs w:val="22"/>
              </w:rPr>
            </w:pPr>
            <w:r w:rsidRPr="00E85A16">
              <w:rPr>
                <w:rFonts w:ascii="Calibri" w:hAnsi="Calibri" w:cs="Calibri"/>
                <w:sz w:val="22"/>
                <w:szCs w:val="22"/>
              </w:rPr>
              <w:t>dźwięk HD: w słuchawce, w głośniku</w:t>
            </w:r>
          </w:p>
          <w:p w14:paraId="430BF6C3" w14:textId="77777777" w:rsidR="00E85A16" w:rsidRPr="00E85A16" w:rsidRDefault="00E85A16" w:rsidP="00E85A16">
            <w:pPr>
              <w:pStyle w:val="Standard"/>
              <w:numPr>
                <w:ilvl w:val="0"/>
                <w:numId w:val="110"/>
              </w:numPr>
              <w:rPr>
                <w:rFonts w:ascii="Calibri" w:hAnsi="Calibri" w:cs="Calibri"/>
                <w:sz w:val="22"/>
                <w:szCs w:val="22"/>
              </w:rPr>
            </w:pPr>
            <w:r w:rsidRPr="00E85A16">
              <w:rPr>
                <w:rFonts w:ascii="Calibri" w:hAnsi="Calibri" w:cs="Calibri"/>
                <w:sz w:val="22"/>
                <w:szCs w:val="22"/>
              </w:rPr>
              <w:t>szerokopasmowy kodek: G.722</w:t>
            </w:r>
          </w:p>
          <w:p w14:paraId="3D065C26" w14:textId="77777777" w:rsidR="00E85A16" w:rsidRPr="00E85A16" w:rsidRDefault="00E85A16" w:rsidP="00E85A16">
            <w:pPr>
              <w:pStyle w:val="Standard"/>
              <w:numPr>
                <w:ilvl w:val="0"/>
                <w:numId w:val="110"/>
              </w:numPr>
              <w:rPr>
                <w:rFonts w:ascii="Calibri" w:hAnsi="Calibri" w:cs="Calibri"/>
                <w:sz w:val="22"/>
                <w:szCs w:val="22"/>
              </w:rPr>
            </w:pPr>
            <w:r w:rsidRPr="00E85A16">
              <w:rPr>
                <w:rFonts w:ascii="Calibri" w:hAnsi="Calibri" w:cs="Calibri"/>
                <w:sz w:val="22"/>
                <w:szCs w:val="22"/>
              </w:rPr>
              <w:t>wąskopasmowy kodek: G.711(A/μ), G.729AB, G.726, iLBC</w:t>
            </w:r>
          </w:p>
          <w:p w14:paraId="3809F852" w14:textId="77777777" w:rsidR="00E85A16" w:rsidRPr="00E85A16" w:rsidRDefault="00E85A16" w:rsidP="00E85A16">
            <w:pPr>
              <w:pStyle w:val="Standard"/>
              <w:numPr>
                <w:ilvl w:val="0"/>
                <w:numId w:val="110"/>
              </w:numPr>
              <w:rPr>
                <w:rFonts w:ascii="Calibri" w:hAnsi="Calibri" w:cs="Calibri"/>
                <w:sz w:val="22"/>
                <w:szCs w:val="22"/>
                <w:lang w:val="en-US"/>
              </w:rPr>
            </w:pPr>
            <w:r w:rsidRPr="00E85A16">
              <w:rPr>
                <w:rFonts w:ascii="Calibri" w:hAnsi="Calibri" w:cs="Calibri"/>
                <w:sz w:val="22"/>
                <w:szCs w:val="22"/>
                <w:lang w:val="en-US"/>
              </w:rPr>
              <w:t>DTMF: In-band, Out-of-band (RFC 2833) and SIP INFO</w:t>
            </w:r>
          </w:p>
          <w:p w14:paraId="71882572" w14:textId="77777777" w:rsidR="00E85A16" w:rsidRPr="00E85A16" w:rsidRDefault="00E85A16" w:rsidP="00E85A16">
            <w:pPr>
              <w:pStyle w:val="Standard"/>
              <w:numPr>
                <w:ilvl w:val="0"/>
                <w:numId w:val="110"/>
              </w:numPr>
              <w:rPr>
                <w:rFonts w:ascii="Calibri" w:hAnsi="Calibri" w:cs="Calibri"/>
                <w:sz w:val="22"/>
                <w:szCs w:val="22"/>
              </w:rPr>
            </w:pPr>
            <w:r w:rsidRPr="00E85A16">
              <w:rPr>
                <w:rFonts w:ascii="Calibri" w:hAnsi="Calibri" w:cs="Calibri"/>
                <w:sz w:val="22"/>
                <w:szCs w:val="22"/>
              </w:rPr>
              <w:t>funkcja zestawu głośnomówićego full duplex z AEC</w:t>
            </w:r>
          </w:p>
          <w:p w14:paraId="0F118772" w14:textId="77777777" w:rsidR="00E85A16" w:rsidRPr="00E85A16" w:rsidRDefault="00E85A16" w:rsidP="00E85A16">
            <w:pPr>
              <w:pStyle w:val="Standard"/>
              <w:numPr>
                <w:ilvl w:val="0"/>
                <w:numId w:val="110"/>
              </w:numPr>
              <w:rPr>
                <w:rFonts w:ascii="Calibri" w:hAnsi="Calibri" w:cs="Calibri"/>
                <w:sz w:val="22"/>
                <w:szCs w:val="22"/>
              </w:rPr>
            </w:pPr>
            <w:r w:rsidRPr="00E85A16">
              <w:rPr>
                <w:rFonts w:ascii="Calibri" w:hAnsi="Calibri" w:cs="Calibri"/>
                <w:sz w:val="22"/>
                <w:szCs w:val="22"/>
              </w:rPr>
              <w:t>VAD, CNG, AEC, PLC, AJB, AGC</w:t>
            </w:r>
          </w:p>
          <w:p w14:paraId="2E85CBCD"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Książka telefoniczna</w:t>
            </w:r>
          </w:p>
          <w:p w14:paraId="5DE83177" w14:textId="77777777" w:rsidR="00E85A16" w:rsidRPr="00E85A16" w:rsidRDefault="00E85A16" w:rsidP="00E85A16">
            <w:pPr>
              <w:pStyle w:val="Standard"/>
              <w:numPr>
                <w:ilvl w:val="0"/>
                <w:numId w:val="111"/>
              </w:numPr>
              <w:rPr>
                <w:rFonts w:ascii="Calibri" w:hAnsi="Calibri" w:cs="Calibri"/>
                <w:sz w:val="22"/>
                <w:szCs w:val="22"/>
              </w:rPr>
            </w:pPr>
            <w:r w:rsidRPr="00E85A16">
              <w:rPr>
                <w:rFonts w:ascii="Calibri" w:hAnsi="Calibri" w:cs="Calibri"/>
                <w:sz w:val="22"/>
                <w:szCs w:val="22"/>
              </w:rPr>
              <w:t>lokalna książka telefoniczna do 1000 wpisów</w:t>
            </w:r>
          </w:p>
          <w:p w14:paraId="2FBE92B3" w14:textId="77777777" w:rsidR="00E85A16" w:rsidRPr="00E85A16" w:rsidRDefault="00E85A16" w:rsidP="00E85A16">
            <w:pPr>
              <w:pStyle w:val="Standard"/>
              <w:numPr>
                <w:ilvl w:val="0"/>
                <w:numId w:val="111"/>
              </w:numPr>
              <w:rPr>
                <w:rFonts w:ascii="Calibri" w:hAnsi="Calibri" w:cs="Calibri"/>
                <w:sz w:val="22"/>
                <w:szCs w:val="22"/>
              </w:rPr>
            </w:pPr>
            <w:r w:rsidRPr="00E85A16">
              <w:rPr>
                <w:rFonts w:ascii="Calibri" w:hAnsi="Calibri" w:cs="Calibri"/>
                <w:sz w:val="22"/>
                <w:szCs w:val="22"/>
              </w:rPr>
              <w:t>czarna lista</w:t>
            </w:r>
          </w:p>
          <w:p w14:paraId="3D0EA928" w14:textId="77777777" w:rsidR="00E85A16" w:rsidRPr="00E85A16" w:rsidRDefault="00E85A16" w:rsidP="00E85A16">
            <w:pPr>
              <w:pStyle w:val="Standard"/>
              <w:numPr>
                <w:ilvl w:val="0"/>
                <w:numId w:val="111"/>
              </w:numPr>
              <w:rPr>
                <w:rFonts w:ascii="Calibri" w:hAnsi="Calibri" w:cs="Calibri"/>
                <w:sz w:val="22"/>
                <w:szCs w:val="22"/>
              </w:rPr>
            </w:pPr>
            <w:r w:rsidRPr="00E85A16">
              <w:rPr>
                <w:rFonts w:ascii="Calibri" w:hAnsi="Calibri" w:cs="Calibri"/>
                <w:sz w:val="22"/>
                <w:szCs w:val="22"/>
              </w:rPr>
              <w:t>zdalna książka telefoniczna XML/LDAP</w:t>
            </w:r>
          </w:p>
          <w:p w14:paraId="767C2BFC" w14:textId="77777777" w:rsidR="00E85A16" w:rsidRPr="00E85A16" w:rsidRDefault="00E85A16" w:rsidP="00E85A16">
            <w:pPr>
              <w:pStyle w:val="Standard"/>
              <w:numPr>
                <w:ilvl w:val="0"/>
                <w:numId w:val="111"/>
              </w:numPr>
              <w:rPr>
                <w:rFonts w:ascii="Calibri" w:hAnsi="Calibri" w:cs="Calibri"/>
                <w:sz w:val="22"/>
                <w:szCs w:val="22"/>
              </w:rPr>
            </w:pPr>
            <w:r w:rsidRPr="00E85A16">
              <w:rPr>
                <w:rFonts w:ascii="Calibri" w:hAnsi="Calibri" w:cs="Calibri"/>
                <w:sz w:val="22"/>
                <w:szCs w:val="22"/>
              </w:rPr>
              <w:t>inteligentne wyszukiwanie</w:t>
            </w:r>
          </w:p>
          <w:p w14:paraId="14B05531" w14:textId="77777777" w:rsidR="00E85A16" w:rsidRPr="00E85A16" w:rsidRDefault="00E85A16" w:rsidP="00E85A16">
            <w:pPr>
              <w:pStyle w:val="Standard"/>
              <w:numPr>
                <w:ilvl w:val="0"/>
                <w:numId w:val="111"/>
              </w:numPr>
              <w:rPr>
                <w:rFonts w:ascii="Calibri" w:hAnsi="Calibri" w:cs="Calibri"/>
                <w:sz w:val="22"/>
                <w:szCs w:val="22"/>
              </w:rPr>
            </w:pPr>
            <w:r w:rsidRPr="00E85A16">
              <w:rPr>
                <w:rFonts w:ascii="Calibri" w:hAnsi="Calibri" w:cs="Calibri"/>
                <w:sz w:val="22"/>
                <w:szCs w:val="22"/>
              </w:rPr>
              <w:lastRenderedPageBreak/>
              <w:t>wyszukiwanie/import/eksport</w:t>
            </w:r>
          </w:p>
          <w:p w14:paraId="4BC0E8FB" w14:textId="77777777" w:rsidR="00E85A16" w:rsidRPr="00E85A16" w:rsidRDefault="00E85A16" w:rsidP="00E85A16">
            <w:pPr>
              <w:pStyle w:val="Standard"/>
              <w:numPr>
                <w:ilvl w:val="0"/>
                <w:numId w:val="111"/>
              </w:numPr>
              <w:rPr>
                <w:rFonts w:ascii="Calibri" w:hAnsi="Calibri" w:cs="Calibri"/>
                <w:sz w:val="22"/>
                <w:szCs w:val="22"/>
              </w:rPr>
            </w:pPr>
            <w:r w:rsidRPr="00E85A16">
              <w:rPr>
                <w:rFonts w:ascii="Calibri" w:hAnsi="Calibri" w:cs="Calibri"/>
                <w:sz w:val="22"/>
                <w:szCs w:val="22"/>
              </w:rPr>
              <w:t>historia połączeń: wykonane/odebrane/nieodebrane/przekazane</w:t>
            </w:r>
          </w:p>
          <w:p w14:paraId="42B6B728"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Integracja z IP PBX</w:t>
            </w:r>
          </w:p>
          <w:p w14:paraId="769D486E" w14:textId="77777777" w:rsidR="00E85A16" w:rsidRPr="00E85A16" w:rsidRDefault="00E85A16" w:rsidP="00E85A16">
            <w:pPr>
              <w:pStyle w:val="Standard"/>
              <w:numPr>
                <w:ilvl w:val="0"/>
                <w:numId w:val="112"/>
              </w:numPr>
              <w:rPr>
                <w:rFonts w:ascii="Calibri" w:hAnsi="Calibri" w:cs="Calibri"/>
                <w:sz w:val="22"/>
                <w:szCs w:val="22"/>
              </w:rPr>
            </w:pPr>
            <w:r w:rsidRPr="00E85A16">
              <w:rPr>
                <w:rFonts w:ascii="Calibri" w:hAnsi="Calibri" w:cs="Calibri"/>
                <w:sz w:val="22"/>
                <w:szCs w:val="22"/>
              </w:rPr>
              <w:t>BLF, BLA</w:t>
            </w:r>
          </w:p>
          <w:p w14:paraId="0AF08812" w14:textId="77777777" w:rsidR="00E85A16" w:rsidRPr="00E85A16" w:rsidRDefault="00E85A16" w:rsidP="00E85A16">
            <w:pPr>
              <w:pStyle w:val="Standard"/>
              <w:numPr>
                <w:ilvl w:val="0"/>
                <w:numId w:val="112"/>
              </w:numPr>
              <w:rPr>
                <w:rFonts w:ascii="Calibri" w:hAnsi="Calibri" w:cs="Calibri"/>
                <w:sz w:val="22"/>
                <w:szCs w:val="22"/>
              </w:rPr>
            </w:pPr>
            <w:r w:rsidRPr="00E85A16">
              <w:rPr>
                <w:rFonts w:ascii="Calibri" w:hAnsi="Calibri" w:cs="Calibri"/>
                <w:sz w:val="22"/>
                <w:szCs w:val="22"/>
              </w:rPr>
              <w:t>anonimowe wykonywanie/odrzucanie połączeń</w:t>
            </w:r>
          </w:p>
          <w:p w14:paraId="48A0C16D" w14:textId="77777777" w:rsidR="00E85A16" w:rsidRPr="00E85A16" w:rsidRDefault="00E85A16" w:rsidP="00E85A16">
            <w:pPr>
              <w:pStyle w:val="Standard"/>
              <w:numPr>
                <w:ilvl w:val="0"/>
                <w:numId w:val="112"/>
              </w:numPr>
              <w:rPr>
                <w:rFonts w:ascii="Calibri" w:hAnsi="Calibri" w:cs="Calibri"/>
                <w:sz w:val="22"/>
                <w:szCs w:val="22"/>
              </w:rPr>
            </w:pPr>
            <w:r w:rsidRPr="00E85A16">
              <w:rPr>
                <w:rFonts w:ascii="Calibri" w:hAnsi="Calibri" w:cs="Calibri"/>
                <w:sz w:val="22"/>
                <w:szCs w:val="22"/>
              </w:rPr>
              <w:t>Hot-desking, połączenia alarmowe</w:t>
            </w:r>
          </w:p>
          <w:p w14:paraId="5A2956DA" w14:textId="77777777" w:rsidR="00E85A16" w:rsidRPr="00E85A16" w:rsidRDefault="00E85A16" w:rsidP="00E85A16">
            <w:pPr>
              <w:pStyle w:val="Standard"/>
              <w:numPr>
                <w:ilvl w:val="0"/>
                <w:numId w:val="112"/>
              </w:numPr>
              <w:rPr>
                <w:rFonts w:ascii="Calibri" w:hAnsi="Calibri" w:cs="Calibri"/>
                <w:sz w:val="22"/>
                <w:szCs w:val="22"/>
              </w:rPr>
            </w:pPr>
            <w:r w:rsidRPr="00E85A16">
              <w:rPr>
                <w:rFonts w:ascii="Calibri" w:hAnsi="Calibri" w:cs="Calibri"/>
                <w:sz w:val="22"/>
                <w:szCs w:val="22"/>
              </w:rPr>
              <w:t>MWI</w:t>
            </w:r>
          </w:p>
          <w:p w14:paraId="7EF5C461" w14:textId="77777777" w:rsidR="00E85A16" w:rsidRPr="00E85A16" w:rsidRDefault="00E85A16" w:rsidP="00E85A16">
            <w:pPr>
              <w:pStyle w:val="Standard"/>
              <w:numPr>
                <w:ilvl w:val="0"/>
                <w:numId w:val="112"/>
              </w:numPr>
              <w:rPr>
                <w:rFonts w:ascii="Calibri" w:hAnsi="Calibri" w:cs="Calibri"/>
                <w:sz w:val="22"/>
                <w:szCs w:val="22"/>
              </w:rPr>
            </w:pPr>
            <w:r w:rsidRPr="00E85A16">
              <w:rPr>
                <w:rFonts w:ascii="Calibri" w:hAnsi="Calibri" w:cs="Calibri"/>
                <w:sz w:val="22"/>
                <w:szCs w:val="22"/>
              </w:rPr>
              <w:t>poczta głosowa, parkowanie połączeń, ściąganie połączeń</w:t>
            </w:r>
          </w:p>
          <w:p w14:paraId="357BBF9D" w14:textId="77777777" w:rsidR="00E85A16" w:rsidRPr="00E85A16" w:rsidRDefault="00E85A16" w:rsidP="00E85A16">
            <w:pPr>
              <w:pStyle w:val="Standard"/>
              <w:numPr>
                <w:ilvl w:val="0"/>
                <w:numId w:val="112"/>
              </w:numPr>
              <w:rPr>
                <w:rFonts w:ascii="Calibri" w:hAnsi="Calibri" w:cs="Calibri"/>
                <w:sz w:val="22"/>
                <w:szCs w:val="22"/>
              </w:rPr>
            </w:pPr>
            <w:r w:rsidRPr="00E85A16">
              <w:rPr>
                <w:rFonts w:ascii="Calibri" w:hAnsi="Calibri" w:cs="Calibri"/>
                <w:sz w:val="22"/>
                <w:szCs w:val="22"/>
              </w:rPr>
              <w:t>interkom, paging, muzyka na czekanie</w:t>
            </w:r>
          </w:p>
          <w:p w14:paraId="6772C5F8"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Wyświetlacz i wskaźniki</w:t>
            </w:r>
          </w:p>
          <w:p w14:paraId="3921B66D" w14:textId="77777777" w:rsidR="00E85A16" w:rsidRPr="00E85A16" w:rsidRDefault="00E85A16" w:rsidP="00E85A16">
            <w:pPr>
              <w:pStyle w:val="Standard"/>
              <w:numPr>
                <w:ilvl w:val="0"/>
                <w:numId w:val="113"/>
              </w:numPr>
              <w:rPr>
                <w:rFonts w:ascii="Calibri" w:hAnsi="Calibri" w:cs="Calibri"/>
                <w:sz w:val="22"/>
                <w:szCs w:val="22"/>
              </w:rPr>
            </w:pPr>
            <w:r w:rsidRPr="00E85A16">
              <w:rPr>
                <w:rFonts w:ascii="Calibri" w:hAnsi="Calibri" w:cs="Calibri"/>
                <w:sz w:val="22"/>
                <w:szCs w:val="22"/>
              </w:rPr>
              <w:t>graficzny wyświetlacz LCD 132×64 piksele</w:t>
            </w:r>
          </w:p>
          <w:p w14:paraId="5D604CB0" w14:textId="77777777" w:rsidR="00E85A16" w:rsidRPr="00E85A16" w:rsidRDefault="00E85A16" w:rsidP="00E85A16">
            <w:pPr>
              <w:pStyle w:val="Standard"/>
              <w:numPr>
                <w:ilvl w:val="0"/>
                <w:numId w:val="113"/>
              </w:numPr>
              <w:rPr>
                <w:rFonts w:ascii="Calibri" w:hAnsi="Calibri" w:cs="Calibri"/>
                <w:sz w:val="22"/>
                <w:szCs w:val="22"/>
              </w:rPr>
            </w:pPr>
            <w:r w:rsidRPr="00E85A16">
              <w:rPr>
                <w:rFonts w:ascii="Calibri" w:hAnsi="Calibri" w:cs="Calibri"/>
                <w:sz w:val="22"/>
                <w:szCs w:val="22"/>
              </w:rPr>
              <w:t>wskaźnik LED dla oczekujących połączeń i wiadomości </w:t>
            </w:r>
          </w:p>
          <w:p w14:paraId="526AD4A7" w14:textId="77777777" w:rsidR="00E85A16" w:rsidRPr="00E85A16" w:rsidRDefault="00E85A16" w:rsidP="00E85A16">
            <w:pPr>
              <w:pStyle w:val="Standard"/>
              <w:numPr>
                <w:ilvl w:val="0"/>
                <w:numId w:val="113"/>
              </w:numPr>
              <w:rPr>
                <w:rFonts w:ascii="Calibri" w:hAnsi="Calibri" w:cs="Calibri"/>
                <w:sz w:val="22"/>
                <w:szCs w:val="22"/>
              </w:rPr>
            </w:pPr>
            <w:r w:rsidRPr="00E85A16">
              <w:rPr>
                <w:rFonts w:ascii="Calibri" w:hAnsi="Calibri" w:cs="Calibri"/>
                <w:sz w:val="22"/>
                <w:szCs w:val="22"/>
              </w:rPr>
              <w:t>dwukolorowy (czerowny lub zielony) wskażnik LED statusu linii</w:t>
            </w:r>
          </w:p>
          <w:p w14:paraId="676CE6E7" w14:textId="77777777" w:rsidR="00E85A16" w:rsidRPr="00E85A16" w:rsidRDefault="00E85A16" w:rsidP="00E85A16">
            <w:pPr>
              <w:pStyle w:val="Standard"/>
              <w:numPr>
                <w:ilvl w:val="0"/>
                <w:numId w:val="113"/>
              </w:numPr>
              <w:rPr>
                <w:rFonts w:ascii="Calibri" w:hAnsi="Calibri" w:cs="Calibri"/>
                <w:sz w:val="22"/>
                <w:szCs w:val="22"/>
              </w:rPr>
            </w:pPr>
            <w:r w:rsidRPr="00E85A16">
              <w:rPr>
                <w:rFonts w:ascii="Calibri" w:hAnsi="Calibri" w:cs="Calibri"/>
                <w:sz w:val="22"/>
                <w:szCs w:val="22"/>
              </w:rPr>
              <w:t>intuicyjny interfejs użytkownika z ikonami i klawiszami funkcyjnymi</w:t>
            </w:r>
          </w:p>
          <w:p w14:paraId="57E31CC2" w14:textId="77777777" w:rsidR="00E85A16" w:rsidRPr="00E85A16" w:rsidRDefault="00E85A16" w:rsidP="00E85A16">
            <w:pPr>
              <w:pStyle w:val="Standard"/>
              <w:numPr>
                <w:ilvl w:val="0"/>
                <w:numId w:val="113"/>
              </w:numPr>
              <w:rPr>
                <w:rFonts w:ascii="Calibri" w:hAnsi="Calibri" w:cs="Calibri"/>
                <w:sz w:val="22"/>
                <w:szCs w:val="22"/>
              </w:rPr>
            </w:pPr>
            <w:r w:rsidRPr="00E85A16">
              <w:rPr>
                <w:rFonts w:ascii="Calibri" w:hAnsi="Calibri" w:cs="Calibri"/>
                <w:sz w:val="22"/>
                <w:szCs w:val="22"/>
              </w:rPr>
              <w:t>wybór języka (w tym język polski)</w:t>
            </w:r>
          </w:p>
          <w:p w14:paraId="3ED32D72" w14:textId="77777777" w:rsidR="00E85A16" w:rsidRPr="00E85A16" w:rsidRDefault="00E85A16" w:rsidP="00E85A16">
            <w:pPr>
              <w:pStyle w:val="Standard"/>
              <w:numPr>
                <w:ilvl w:val="0"/>
                <w:numId w:val="113"/>
              </w:numPr>
              <w:rPr>
                <w:rFonts w:ascii="Calibri" w:hAnsi="Calibri" w:cs="Calibri"/>
                <w:sz w:val="22"/>
                <w:szCs w:val="22"/>
              </w:rPr>
            </w:pPr>
            <w:r w:rsidRPr="00E85A16">
              <w:rPr>
                <w:rFonts w:ascii="Calibri" w:hAnsi="Calibri" w:cs="Calibri"/>
                <w:sz w:val="22"/>
                <w:szCs w:val="22"/>
              </w:rPr>
              <w:t>identyfikacja dzwoniącego (ID) z nazwą i numerem</w:t>
            </w:r>
          </w:p>
          <w:p w14:paraId="468348A1"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Interfejs</w:t>
            </w:r>
          </w:p>
          <w:p w14:paraId="358616A4" w14:textId="77777777" w:rsidR="00E85A16" w:rsidRPr="00E85A16" w:rsidRDefault="00E85A16" w:rsidP="00E85A16">
            <w:pPr>
              <w:pStyle w:val="Standard"/>
              <w:numPr>
                <w:ilvl w:val="0"/>
                <w:numId w:val="114"/>
              </w:numPr>
              <w:rPr>
                <w:rFonts w:ascii="Calibri" w:hAnsi="Calibri" w:cs="Calibri"/>
                <w:sz w:val="22"/>
                <w:szCs w:val="22"/>
              </w:rPr>
            </w:pPr>
            <w:r w:rsidRPr="00E85A16">
              <w:rPr>
                <w:rFonts w:ascii="Calibri" w:hAnsi="Calibri" w:cs="Calibri"/>
                <w:sz w:val="22"/>
                <w:szCs w:val="22"/>
              </w:rPr>
              <w:t>2 porty RJ45 Gigabit Ethernet</w:t>
            </w:r>
          </w:p>
          <w:p w14:paraId="741F565C" w14:textId="77777777" w:rsidR="00E85A16" w:rsidRPr="00E85A16" w:rsidRDefault="00E85A16" w:rsidP="00E85A16">
            <w:pPr>
              <w:pStyle w:val="Standard"/>
              <w:numPr>
                <w:ilvl w:val="0"/>
                <w:numId w:val="114"/>
              </w:numPr>
              <w:rPr>
                <w:rFonts w:ascii="Calibri" w:hAnsi="Calibri" w:cs="Calibri"/>
                <w:sz w:val="22"/>
                <w:szCs w:val="22"/>
              </w:rPr>
            </w:pPr>
            <w:r w:rsidRPr="00E85A16">
              <w:rPr>
                <w:rFonts w:ascii="Calibri" w:hAnsi="Calibri" w:cs="Calibri"/>
                <w:sz w:val="22"/>
                <w:szCs w:val="22"/>
              </w:rPr>
              <w:t>PoE (IEEE 802.3af), klasa 2</w:t>
            </w:r>
          </w:p>
          <w:p w14:paraId="7140FDE1" w14:textId="77777777" w:rsidR="00E85A16" w:rsidRPr="00E85A16" w:rsidRDefault="00E85A16" w:rsidP="00E85A16">
            <w:pPr>
              <w:pStyle w:val="Standard"/>
              <w:numPr>
                <w:ilvl w:val="0"/>
                <w:numId w:val="114"/>
              </w:numPr>
              <w:rPr>
                <w:rFonts w:ascii="Calibri" w:hAnsi="Calibri" w:cs="Calibri"/>
                <w:sz w:val="22"/>
                <w:szCs w:val="22"/>
              </w:rPr>
            </w:pPr>
            <w:r w:rsidRPr="00E85A16">
              <w:rPr>
                <w:rFonts w:ascii="Calibri" w:hAnsi="Calibri" w:cs="Calibri"/>
                <w:sz w:val="22"/>
                <w:szCs w:val="22"/>
              </w:rPr>
              <w:t>1 port RJ9 (4P4C) na słuchawkę ręczną</w:t>
            </w:r>
          </w:p>
          <w:p w14:paraId="6558A7AF" w14:textId="77777777" w:rsidR="00E85A16" w:rsidRPr="00E85A16" w:rsidRDefault="00E85A16" w:rsidP="00E85A16">
            <w:pPr>
              <w:pStyle w:val="Standard"/>
              <w:numPr>
                <w:ilvl w:val="0"/>
                <w:numId w:val="114"/>
              </w:numPr>
              <w:rPr>
                <w:rFonts w:ascii="Calibri" w:hAnsi="Calibri" w:cs="Calibri"/>
                <w:sz w:val="22"/>
                <w:szCs w:val="22"/>
              </w:rPr>
            </w:pPr>
            <w:r w:rsidRPr="00E85A16">
              <w:rPr>
                <w:rFonts w:ascii="Calibri" w:hAnsi="Calibri" w:cs="Calibri"/>
                <w:sz w:val="22"/>
                <w:szCs w:val="22"/>
              </w:rPr>
              <w:t>1 port RJ9 (4P4C) na zestaw słuchawkowy</w:t>
            </w:r>
          </w:p>
          <w:p w14:paraId="1525C3A9"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Zarządzanie:</w:t>
            </w:r>
          </w:p>
          <w:p w14:paraId="64CFF120" w14:textId="77777777" w:rsidR="00E85A16" w:rsidRPr="00E85A16" w:rsidRDefault="00E85A16" w:rsidP="00E85A16">
            <w:pPr>
              <w:pStyle w:val="Standard"/>
              <w:numPr>
                <w:ilvl w:val="0"/>
                <w:numId w:val="115"/>
              </w:numPr>
              <w:rPr>
                <w:rFonts w:ascii="Calibri" w:hAnsi="Calibri" w:cs="Calibri"/>
                <w:sz w:val="22"/>
                <w:szCs w:val="22"/>
              </w:rPr>
            </w:pPr>
            <w:r w:rsidRPr="00E85A16">
              <w:rPr>
                <w:rFonts w:ascii="Calibri" w:hAnsi="Calibri" w:cs="Calibri"/>
                <w:sz w:val="22"/>
                <w:szCs w:val="22"/>
              </w:rPr>
              <w:t>konfiguracja : przeglądarka/telefon/auto-provision</w:t>
            </w:r>
          </w:p>
          <w:p w14:paraId="18624473" w14:textId="77777777" w:rsidR="00E85A16" w:rsidRPr="00E85A16" w:rsidRDefault="00E85A16" w:rsidP="00E85A16">
            <w:pPr>
              <w:pStyle w:val="Standard"/>
              <w:numPr>
                <w:ilvl w:val="0"/>
                <w:numId w:val="115"/>
              </w:numPr>
              <w:rPr>
                <w:rFonts w:ascii="Calibri" w:hAnsi="Calibri" w:cs="Calibri"/>
                <w:sz w:val="22"/>
                <w:szCs w:val="22"/>
              </w:rPr>
            </w:pPr>
            <w:r w:rsidRPr="00E85A16">
              <w:rPr>
                <w:rFonts w:ascii="Calibri" w:hAnsi="Calibri" w:cs="Calibri"/>
                <w:sz w:val="22"/>
                <w:szCs w:val="22"/>
              </w:rPr>
              <w:t>auto-provision przez : FTP/TFTP/HTTP/HTTPS dla masowego wdrożenia</w:t>
            </w:r>
          </w:p>
          <w:p w14:paraId="0CE8B1DE" w14:textId="77777777" w:rsidR="00E85A16" w:rsidRPr="00E85A16" w:rsidRDefault="00E85A16" w:rsidP="00E85A16">
            <w:pPr>
              <w:pStyle w:val="Standard"/>
              <w:numPr>
                <w:ilvl w:val="0"/>
                <w:numId w:val="115"/>
              </w:numPr>
              <w:rPr>
                <w:rFonts w:ascii="Calibri" w:hAnsi="Calibri" w:cs="Calibri"/>
                <w:sz w:val="22"/>
                <w:szCs w:val="22"/>
              </w:rPr>
            </w:pPr>
            <w:r w:rsidRPr="00E85A16">
              <w:rPr>
                <w:rFonts w:ascii="Calibri" w:hAnsi="Calibri" w:cs="Calibri"/>
                <w:sz w:val="22"/>
                <w:szCs w:val="22"/>
              </w:rPr>
              <w:t>auto-provision z PnP</w:t>
            </w:r>
          </w:p>
          <w:p w14:paraId="55FC4D11" w14:textId="77777777" w:rsidR="00E85A16" w:rsidRPr="00E85A16" w:rsidRDefault="00E85A16" w:rsidP="00E85A16">
            <w:pPr>
              <w:pStyle w:val="Standard"/>
              <w:numPr>
                <w:ilvl w:val="0"/>
                <w:numId w:val="115"/>
              </w:numPr>
              <w:rPr>
                <w:rFonts w:ascii="Calibri" w:hAnsi="Calibri" w:cs="Calibri"/>
                <w:sz w:val="22"/>
                <w:szCs w:val="22"/>
              </w:rPr>
            </w:pPr>
            <w:r w:rsidRPr="00E85A16">
              <w:rPr>
                <w:rFonts w:ascii="Calibri" w:hAnsi="Calibri" w:cs="Calibri"/>
                <w:sz w:val="22"/>
                <w:szCs w:val="22"/>
              </w:rPr>
              <w:t>zero sp-touch, TR-069</w:t>
            </w:r>
          </w:p>
          <w:p w14:paraId="4B256097" w14:textId="77777777" w:rsidR="00E85A16" w:rsidRPr="00E85A16" w:rsidRDefault="00E85A16" w:rsidP="00E85A16">
            <w:pPr>
              <w:pStyle w:val="Standard"/>
              <w:numPr>
                <w:ilvl w:val="0"/>
                <w:numId w:val="115"/>
              </w:numPr>
              <w:rPr>
                <w:rFonts w:ascii="Calibri" w:hAnsi="Calibri" w:cs="Calibri"/>
                <w:sz w:val="22"/>
                <w:szCs w:val="22"/>
              </w:rPr>
            </w:pPr>
            <w:r w:rsidRPr="00E85A16">
              <w:rPr>
                <w:rFonts w:ascii="Calibri" w:hAnsi="Calibri" w:cs="Calibri"/>
                <w:sz w:val="22"/>
                <w:szCs w:val="22"/>
              </w:rPr>
              <w:t>eksport śledzenia danych, logi systemowe</w:t>
            </w:r>
          </w:p>
          <w:p w14:paraId="73F74B68" w14:textId="77777777" w:rsidR="00E85A16" w:rsidRPr="00E85A16" w:rsidRDefault="00E85A16" w:rsidP="00E85A16">
            <w:pPr>
              <w:pStyle w:val="Standard"/>
              <w:numPr>
                <w:ilvl w:val="0"/>
                <w:numId w:val="115"/>
              </w:numPr>
              <w:rPr>
                <w:rFonts w:ascii="Calibri" w:hAnsi="Calibri" w:cs="Calibri"/>
                <w:sz w:val="22"/>
                <w:szCs w:val="22"/>
              </w:rPr>
            </w:pPr>
            <w:r w:rsidRPr="00E85A16">
              <w:rPr>
                <w:rFonts w:ascii="Calibri" w:hAnsi="Calibri" w:cs="Calibri"/>
                <w:sz w:val="22"/>
                <w:szCs w:val="22"/>
              </w:rPr>
              <w:t>blokada telefonu dla ochrony prywatności</w:t>
            </w:r>
          </w:p>
          <w:p w14:paraId="7114CAB7" w14:textId="77777777" w:rsidR="00E85A16" w:rsidRPr="00E85A16" w:rsidRDefault="00E85A16" w:rsidP="00E85A16">
            <w:pPr>
              <w:pStyle w:val="Standard"/>
              <w:numPr>
                <w:ilvl w:val="0"/>
                <w:numId w:val="115"/>
              </w:numPr>
              <w:rPr>
                <w:rFonts w:ascii="Calibri" w:hAnsi="Calibri" w:cs="Calibri"/>
                <w:sz w:val="22"/>
                <w:szCs w:val="22"/>
              </w:rPr>
            </w:pPr>
            <w:r w:rsidRPr="00E85A16">
              <w:rPr>
                <w:rFonts w:ascii="Calibri" w:hAnsi="Calibri" w:cs="Calibri"/>
                <w:sz w:val="22"/>
                <w:szCs w:val="22"/>
              </w:rPr>
              <w:t>przywracanie ustawień fabrycznych</w:t>
            </w:r>
          </w:p>
          <w:p w14:paraId="45B1CB16" w14:textId="77777777" w:rsidR="00E85A16" w:rsidRPr="00E85A16" w:rsidRDefault="00E85A16" w:rsidP="00B75271">
            <w:pPr>
              <w:pStyle w:val="Standard"/>
              <w:rPr>
                <w:rFonts w:ascii="Calibri" w:hAnsi="Calibri" w:cs="Calibri"/>
                <w:sz w:val="22"/>
                <w:szCs w:val="22"/>
              </w:rPr>
            </w:pPr>
            <w:r w:rsidRPr="00E85A16">
              <w:rPr>
                <w:rFonts w:ascii="Calibri" w:hAnsi="Calibri" w:cs="Calibri"/>
                <w:sz w:val="22"/>
                <w:szCs w:val="22"/>
              </w:rPr>
              <w:t>Sieć i bezpieczeństwo:</w:t>
            </w:r>
          </w:p>
          <w:p w14:paraId="50C8E787" w14:textId="77777777" w:rsidR="00E85A16" w:rsidRPr="00E85A16" w:rsidRDefault="00E85A16" w:rsidP="00E85A16">
            <w:pPr>
              <w:pStyle w:val="Standard"/>
              <w:numPr>
                <w:ilvl w:val="0"/>
                <w:numId w:val="116"/>
              </w:numPr>
              <w:rPr>
                <w:rFonts w:ascii="Calibri" w:hAnsi="Calibri" w:cs="Calibri"/>
                <w:sz w:val="22"/>
                <w:szCs w:val="22"/>
                <w:lang w:val="en-US"/>
              </w:rPr>
            </w:pPr>
            <w:r w:rsidRPr="00E85A16">
              <w:rPr>
                <w:rFonts w:ascii="Calibri" w:hAnsi="Calibri" w:cs="Calibri"/>
                <w:sz w:val="22"/>
                <w:szCs w:val="22"/>
                <w:lang w:val="en-US"/>
              </w:rPr>
              <w:t>SIP v1 (RFC2543), v2 (RFC3261), IPV6</w:t>
            </w:r>
          </w:p>
          <w:p w14:paraId="46670C65"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NAT Traversal: tryb STUN</w:t>
            </w:r>
          </w:p>
          <w:p w14:paraId="7A535D2C" w14:textId="77777777" w:rsidR="00E85A16" w:rsidRPr="00E85A16" w:rsidRDefault="00E85A16" w:rsidP="00E85A16">
            <w:pPr>
              <w:pStyle w:val="Standard"/>
              <w:numPr>
                <w:ilvl w:val="0"/>
                <w:numId w:val="116"/>
              </w:numPr>
              <w:rPr>
                <w:rFonts w:ascii="Calibri" w:hAnsi="Calibri" w:cs="Calibri"/>
                <w:sz w:val="22"/>
                <w:szCs w:val="22"/>
                <w:lang w:val="en-US"/>
              </w:rPr>
            </w:pPr>
            <w:r w:rsidRPr="00E85A16">
              <w:rPr>
                <w:rFonts w:ascii="Calibri" w:hAnsi="Calibri" w:cs="Calibri"/>
                <w:sz w:val="22"/>
                <w:szCs w:val="22"/>
                <w:lang w:val="en-US"/>
              </w:rPr>
              <w:t>tryb proxy i peer-to-peer SIP link</w:t>
            </w:r>
          </w:p>
          <w:p w14:paraId="6B2A630F"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Przypisanie IP: statyczne/DHCP</w:t>
            </w:r>
          </w:p>
          <w:p w14:paraId="54271CE0"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serwer HTTP/HTTPS</w:t>
            </w:r>
          </w:p>
          <w:p w14:paraId="7B8BA2E6"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synchronizacja daty I godziny poprzez SNTP</w:t>
            </w:r>
          </w:p>
          <w:p w14:paraId="36F5567A"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UDP/TCP/DNS-SRV (RFC 3263)</w:t>
            </w:r>
          </w:p>
          <w:p w14:paraId="7D036926" w14:textId="77777777" w:rsidR="00E85A16" w:rsidRPr="00E85A16" w:rsidRDefault="00E85A16" w:rsidP="00E85A16">
            <w:pPr>
              <w:pStyle w:val="Standard"/>
              <w:numPr>
                <w:ilvl w:val="0"/>
                <w:numId w:val="116"/>
              </w:numPr>
              <w:rPr>
                <w:rFonts w:ascii="Calibri" w:hAnsi="Calibri" w:cs="Calibri"/>
                <w:sz w:val="22"/>
                <w:szCs w:val="22"/>
                <w:lang w:val="en-US"/>
              </w:rPr>
            </w:pPr>
            <w:r w:rsidRPr="00E85A16">
              <w:rPr>
                <w:rFonts w:ascii="Calibri" w:hAnsi="Calibri" w:cs="Calibri"/>
                <w:sz w:val="22"/>
                <w:szCs w:val="22"/>
                <w:lang w:val="en-US"/>
              </w:rPr>
              <w:t>QoS: 802.1p/Q tagging (VLAN), Layer 3 ToS DSCP</w:t>
            </w:r>
          </w:p>
          <w:p w14:paraId="06E5C70D"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SRTP dla głosu</w:t>
            </w:r>
          </w:p>
          <w:p w14:paraId="3811F518"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Transport Layer Security (TLS)</w:t>
            </w:r>
          </w:p>
          <w:p w14:paraId="23F47C7A"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zarządzanie certyfikatami HTTPS </w:t>
            </w:r>
          </w:p>
          <w:p w14:paraId="7558173A"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szyfrowanie AES plików konfiguracyjnych</w:t>
            </w:r>
          </w:p>
          <w:p w14:paraId="4F801424"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uwierzytelnianie przy pomocy MD5/MD5-sess</w:t>
            </w:r>
          </w:p>
          <w:p w14:paraId="7F917D85"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OpenVPN, IEEE802.1X</w:t>
            </w:r>
          </w:p>
          <w:p w14:paraId="0B894C5C"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LLDP/CDP/DHCP VLAN</w:t>
            </w:r>
          </w:p>
          <w:p w14:paraId="2D430E69" w14:textId="77777777" w:rsidR="00E85A16" w:rsidRPr="00E85A16" w:rsidRDefault="00E85A16" w:rsidP="00E85A16">
            <w:pPr>
              <w:pStyle w:val="Standard"/>
              <w:numPr>
                <w:ilvl w:val="0"/>
                <w:numId w:val="116"/>
              </w:numPr>
              <w:rPr>
                <w:rFonts w:ascii="Calibri" w:hAnsi="Calibri" w:cs="Calibri"/>
                <w:sz w:val="22"/>
                <w:szCs w:val="22"/>
              </w:rPr>
            </w:pPr>
            <w:r w:rsidRPr="00E85A16">
              <w:rPr>
                <w:rFonts w:ascii="Calibri" w:hAnsi="Calibri" w:cs="Calibri"/>
                <w:sz w:val="22"/>
                <w:szCs w:val="22"/>
              </w:rPr>
              <w:t>Gwarancja 24 miesiące</w:t>
            </w:r>
          </w:p>
          <w:p w14:paraId="008C9356" w14:textId="77777777" w:rsidR="00E85A16" w:rsidRPr="00E85A16" w:rsidRDefault="00E85A16" w:rsidP="00B75271">
            <w:pPr>
              <w:pStyle w:val="Standard"/>
              <w:rPr>
                <w:rFonts w:ascii="Calibri" w:hAnsi="Calibri" w:cs="Calibri"/>
                <w:sz w:val="22"/>
                <w:szCs w:val="22"/>
              </w:rPr>
            </w:pPr>
          </w:p>
          <w:p w14:paraId="2BFCFEC5" w14:textId="77777777" w:rsidR="00E85A16" w:rsidRPr="00E85A16" w:rsidRDefault="00E85A16" w:rsidP="00B75271">
            <w:pPr>
              <w:pStyle w:val="Textbody"/>
              <w:spacing w:after="0"/>
              <w:rPr>
                <w:rFonts w:ascii="Calibri" w:hAnsi="Calibri" w:cs="Calibri"/>
                <w:b/>
                <w:bCs/>
                <w:color w:val="333333"/>
                <w:sz w:val="22"/>
                <w:szCs w:val="22"/>
              </w:rPr>
            </w:pPr>
            <w:r w:rsidRPr="00E85A16">
              <w:rPr>
                <w:rFonts w:ascii="Calibri" w:hAnsi="Calibri" w:cs="Calibri"/>
                <w:b/>
                <w:bCs/>
                <w:color w:val="333333"/>
                <w:sz w:val="22"/>
                <w:szCs w:val="22"/>
              </w:rPr>
              <w:t>Brama ISDN</w:t>
            </w:r>
          </w:p>
          <w:p w14:paraId="23C68BB5"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6 portów BRI (S0) ISDN (dostępnych przez BNTadpater)</w:t>
            </w:r>
          </w:p>
          <w:p w14:paraId="12EA7051"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moduł 8 BRI ma zintegrowany zegar o wysokiej precyzji (HPC)</w:t>
            </w:r>
          </w:p>
          <w:p w14:paraId="46E38F2E"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Każdy port jest konfigurowalny w trybie NT lub TE z wymianą PIN</w:t>
            </w:r>
          </w:p>
          <w:p w14:paraId="22F8BF4D"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Rezystory terminujące (100 Ohm) dla każdego portu oddzielnie konfigurowane</w:t>
            </w:r>
          </w:p>
          <w:p w14:paraId="3BCFB834"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lastRenderedPageBreak/>
              <w:t>• TE / NT i terminacja na port przełączane programowo (bez zworek)</w:t>
            </w:r>
          </w:p>
          <w:p w14:paraId="2ADA6474"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Warstwa 2 to Q.921, a warstwa 3 jest zgodna z Q.931 (EuroISDN DSS1)</w:t>
            </w:r>
          </w:p>
          <w:p w14:paraId="174C8D83" w14:textId="77777777" w:rsidR="00E85A16" w:rsidRPr="00E85A16" w:rsidRDefault="00E85A16" w:rsidP="00B75271">
            <w:pPr>
              <w:pStyle w:val="Textbody"/>
              <w:rPr>
                <w:rFonts w:ascii="Calibri" w:hAnsi="Calibri" w:cs="Calibri"/>
                <w:color w:val="333333"/>
                <w:sz w:val="22"/>
                <w:szCs w:val="22"/>
                <w:lang w:val="en-US"/>
              </w:rPr>
            </w:pPr>
            <w:r w:rsidRPr="00E85A16">
              <w:rPr>
                <w:rFonts w:ascii="Calibri" w:hAnsi="Calibri" w:cs="Calibri"/>
                <w:color w:val="333333"/>
                <w:sz w:val="22"/>
                <w:szCs w:val="22"/>
                <w:lang w:val="en-US"/>
              </w:rPr>
              <w:t>• Zestaw funkcji DSS1: CLIP / No-Screening, CLIR, COLP, UUS, MCID, CD, CNIP AOC-D</w:t>
            </w:r>
          </w:p>
          <w:p w14:paraId="6EDD861F"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Zestaw funkcji Q.SIG: CNIP</w:t>
            </w:r>
          </w:p>
          <w:p w14:paraId="436F418E"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Dostępność opcjonalna CAPI 2.0 (faks, głos)</w:t>
            </w:r>
          </w:p>
          <w:p w14:paraId="1E32CCD0"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Kodeki: G.723.1 i załącznik A, G.729 a / b, G.726, (do 4 kanałów)</w:t>
            </w:r>
          </w:p>
          <w:p w14:paraId="1DE81471"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G.711 i Echo Cancellation do 16 kanałów</w:t>
            </w:r>
          </w:p>
          <w:p w14:paraId="6B64F476"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G.168 / G.165 Tłumienie echa z wykrywaniem zmiany ścieżki echa, do 128 ms</w:t>
            </w:r>
          </w:p>
          <w:p w14:paraId="1B0342AA"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Wykrywanie aktywności głosowej / generowanie hałasu komfortowego</w:t>
            </w:r>
          </w:p>
          <w:p w14:paraId="67212788"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Wykrywanie i generowanie cyfr DTMF</w:t>
            </w:r>
          </w:p>
          <w:p w14:paraId="7DF679F3"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Przekaźnik faksu T.38 (V.27, V.29 i V.17) (do 4 kanałów)</w:t>
            </w:r>
          </w:p>
          <w:p w14:paraId="73B14E8B"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Agent użytkownika SIP zgodny z IETF RFC3261</w:t>
            </w:r>
          </w:p>
          <w:p w14:paraId="741F20A8"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SIP przez UDP / TCP z opcjonalną obsługą TSL, SRTP</w:t>
            </w:r>
          </w:p>
          <w:p w14:paraId="6934B81A"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„Mostkowanie TDM” dwóch urządzeń beroNet poprzez magistralę PCM</w:t>
            </w:r>
          </w:p>
          <w:p w14:paraId="2687AD04" w14:textId="77777777" w:rsidR="00E85A16" w:rsidRPr="00E85A16" w:rsidRDefault="00E85A16" w:rsidP="00B75271">
            <w:pPr>
              <w:pStyle w:val="Textbody"/>
              <w:rPr>
                <w:rFonts w:ascii="Calibri" w:hAnsi="Calibri" w:cs="Calibri"/>
                <w:color w:val="333333"/>
                <w:sz w:val="22"/>
                <w:szCs w:val="22"/>
              </w:rPr>
            </w:pPr>
            <w:r w:rsidRPr="00E85A16">
              <w:rPr>
                <w:rFonts w:ascii="Calibri" w:hAnsi="Calibri" w:cs="Calibri"/>
                <w:color w:val="333333"/>
                <w:sz w:val="22"/>
                <w:szCs w:val="22"/>
              </w:rPr>
              <w:t>• Zasilanie: 110-230 V, działające 12 V DC przy 2 A</w:t>
            </w:r>
          </w:p>
          <w:p w14:paraId="3E0537B0" w14:textId="77777777" w:rsidR="00E85A16" w:rsidRDefault="00E85A16" w:rsidP="00B75271">
            <w:pPr>
              <w:pStyle w:val="Textbody"/>
              <w:spacing w:after="0"/>
            </w:pPr>
            <w:r w:rsidRPr="00E85A16">
              <w:rPr>
                <w:rFonts w:ascii="Calibri" w:hAnsi="Calibri" w:cs="Calibri"/>
                <w:color w:val="333333"/>
                <w:sz w:val="22"/>
                <w:szCs w:val="22"/>
              </w:rPr>
              <w:t>• Zgodność: CE (EN55022, EN55024, EN60950)</w:t>
            </w:r>
          </w:p>
        </w:tc>
        <w:tc>
          <w:tcPr>
            <w:tcW w:w="1559" w:type="dxa"/>
          </w:tcPr>
          <w:p w14:paraId="69362E7B" w14:textId="77777777" w:rsidR="00E85A16" w:rsidRDefault="00E85A16" w:rsidP="00B75271"/>
        </w:tc>
      </w:tr>
    </w:tbl>
    <w:p w14:paraId="0AB9294F" w14:textId="77777777" w:rsidR="00E85A16" w:rsidRDefault="00E85A16" w:rsidP="00E85A16"/>
    <w:p w14:paraId="7C726A73" w14:textId="2522ACF9" w:rsidR="00E85A16" w:rsidRDefault="00E85A16" w:rsidP="00E85A16">
      <w:pPr>
        <w:rPr>
          <w:b/>
          <w:bCs/>
          <w:sz w:val="28"/>
          <w:szCs w:val="28"/>
        </w:rPr>
      </w:pPr>
      <w:r w:rsidRPr="003C4575">
        <w:rPr>
          <w:b/>
          <w:bCs/>
          <w:sz w:val="28"/>
          <w:szCs w:val="28"/>
        </w:rPr>
        <w:t>Stworzenie i konfiguracja domeny lokalnej. Konfiguracja środowiska loklanego – 1 komplet</w:t>
      </w:r>
    </w:p>
    <w:p w14:paraId="3E529836" w14:textId="77777777" w:rsidR="00E85A16" w:rsidRPr="003C4575" w:rsidRDefault="00E85A16" w:rsidP="00E85A16">
      <w:pPr>
        <w:rPr>
          <w:b/>
          <w:bCs/>
          <w:sz w:val="28"/>
          <w:szCs w:val="28"/>
        </w:rPr>
      </w:pPr>
    </w:p>
    <w:tbl>
      <w:tblPr>
        <w:tblStyle w:val="Tabela-Siatka"/>
        <w:tblW w:w="10490" w:type="dxa"/>
        <w:tblInd w:w="-572" w:type="dxa"/>
        <w:tblLook w:val="04A0" w:firstRow="1" w:lastRow="0" w:firstColumn="1" w:lastColumn="0" w:noHBand="0" w:noVBand="1"/>
      </w:tblPr>
      <w:tblGrid>
        <w:gridCol w:w="8931"/>
        <w:gridCol w:w="1559"/>
      </w:tblGrid>
      <w:tr w:rsidR="00E85A16" w14:paraId="454D9714" w14:textId="77777777" w:rsidTr="00B75271">
        <w:tc>
          <w:tcPr>
            <w:tcW w:w="8931" w:type="dxa"/>
          </w:tcPr>
          <w:p w14:paraId="4C6ACB2B" w14:textId="77777777" w:rsidR="00E85A16" w:rsidRDefault="00E85A16" w:rsidP="00B75271">
            <w:pPr>
              <w:rPr>
                <w:b/>
                <w:bCs/>
                <w:smallCaps/>
              </w:rPr>
            </w:pPr>
            <w:r w:rsidRPr="006D4044">
              <w:rPr>
                <w:b/>
                <w:bCs/>
                <w:smallCaps/>
              </w:rPr>
              <w:t>Parametry i charakterystyka (wymagania minimalne)</w:t>
            </w:r>
          </w:p>
          <w:p w14:paraId="3801012B" w14:textId="77777777" w:rsidR="00E85A16" w:rsidRDefault="00E85A16" w:rsidP="00B75271"/>
        </w:tc>
        <w:tc>
          <w:tcPr>
            <w:tcW w:w="1559" w:type="dxa"/>
          </w:tcPr>
          <w:p w14:paraId="1996B294" w14:textId="008EC693" w:rsidR="00E85A16" w:rsidRDefault="00E85A16" w:rsidP="00B75271">
            <w:r w:rsidRPr="006D4044">
              <w:rPr>
                <w:b/>
                <w:bCs/>
              </w:rPr>
              <w:t>CENA</w:t>
            </w:r>
            <w:r>
              <w:rPr>
                <w:b/>
                <w:bCs/>
              </w:rPr>
              <w:t xml:space="preserve"> (za komplet – usługę oraz cena 1 licencji)</w:t>
            </w:r>
          </w:p>
        </w:tc>
      </w:tr>
      <w:tr w:rsidR="00E85A16" w14:paraId="701B2C6E" w14:textId="77777777" w:rsidTr="00B75271">
        <w:tc>
          <w:tcPr>
            <w:tcW w:w="8931" w:type="dxa"/>
          </w:tcPr>
          <w:p w14:paraId="4CA9C6C3" w14:textId="77777777" w:rsidR="00E85A16" w:rsidRPr="00E85A16" w:rsidRDefault="00E85A16" w:rsidP="00E85A16">
            <w:pPr>
              <w:pStyle w:val="Akapitzlist"/>
              <w:numPr>
                <w:ilvl w:val="0"/>
                <w:numId w:val="117"/>
              </w:numPr>
              <w:spacing w:after="0" w:line="259" w:lineRule="auto"/>
              <w:rPr>
                <w:lang w:val="pl-PL"/>
              </w:rPr>
            </w:pPr>
            <w:r w:rsidRPr="00E85A16">
              <w:rPr>
                <w:color w:val="000000"/>
                <w:shd w:val="clear" w:color="auto" w:fill="FBFBFB"/>
                <w:lang w:val="pl-PL"/>
              </w:rPr>
              <w:t>Utworzenie dwóch kontrolerów domeny Microsoft w postaci maszyn wirtualnych umieszczonych na każdym z dostarczonych serwerów.</w:t>
            </w:r>
          </w:p>
          <w:p w14:paraId="283B0148" w14:textId="77777777" w:rsidR="00E85A16" w:rsidRPr="00E85A16" w:rsidRDefault="00E85A16" w:rsidP="00E85A16">
            <w:pPr>
              <w:pStyle w:val="Akapitzlist"/>
              <w:numPr>
                <w:ilvl w:val="0"/>
                <w:numId w:val="117"/>
              </w:numPr>
              <w:spacing w:after="0" w:line="259" w:lineRule="auto"/>
              <w:rPr>
                <w:lang w:val="pl-PL"/>
              </w:rPr>
            </w:pPr>
            <w:r w:rsidRPr="00E85A16">
              <w:rPr>
                <w:color w:val="000000"/>
                <w:shd w:val="clear" w:color="auto" w:fill="FBFBFB"/>
                <w:lang w:val="pl-PL"/>
              </w:rPr>
              <w:t>Instalacja i konfiguracja ról i funkcji niezbędnych do działania MS AD.</w:t>
            </w:r>
          </w:p>
          <w:p w14:paraId="7AACE3D8" w14:textId="77777777" w:rsidR="00E85A16" w:rsidRPr="00E85A16" w:rsidRDefault="00E85A16" w:rsidP="00E85A16">
            <w:pPr>
              <w:pStyle w:val="Akapitzlist"/>
              <w:numPr>
                <w:ilvl w:val="0"/>
                <w:numId w:val="117"/>
              </w:numPr>
              <w:spacing w:after="0" w:line="259" w:lineRule="auto"/>
              <w:rPr>
                <w:lang w:val="pl-PL"/>
              </w:rPr>
            </w:pPr>
            <w:r w:rsidRPr="00E85A16">
              <w:rPr>
                <w:color w:val="000000"/>
                <w:shd w:val="clear" w:color="auto" w:fill="FBFBFB"/>
                <w:lang w:val="pl-PL"/>
              </w:rPr>
              <w:t>Wdrożenie niezbędnych polityk GPO i przeszkolenie z ich obsługi;</w:t>
            </w:r>
          </w:p>
          <w:p w14:paraId="55ADDA9E" w14:textId="77777777" w:rsidR="00E85A16" w:rsidRPr="00E85A16" w:rsidRDefault="00E85A16" w:rsidP="00E85A16">
            <w:pPr>
              <w:pStyle w:val="Akapitzlist"/>
              <w:numPr>
                <w:ilvl w:val="0"/>
                <w:numId w:val="117"/>
              </w:numPr>
              <w:spacing w:after="0" w:line="259" w:lineRule="auto"/>
              <w:rPr>
                <w:lang w:val="pl-PL"/>
              </w:rPr>
            </w:pPr>
            <w:r w:rsidRPr="00E85A16">
              <w:rPr>
                <w:color w:val="000000"/>
                <w:shd w:val="clear" w:color="auto" w:fill="FBFBFB"/>
                <w:lang w:val="pl-PL"/>
              </w:rPr>
              <w:t>Dodanie 10 wybranych stacji roboczych do domeny wraz z instruktażem;</w:t>
            </w:r>
          </w:p>
          <w:p w14:paraId="09A8B0B3" w14:textId="77777777" w:rsidR="00E85A16" w:rsidRPr="00E85A16" w:rsidRDefault="00E85A16" w:rsidP="00E85A16">
            <w:pPr>
              <w:pStyle w:val="Akapitzlist"/>
              <w:numPr>
                <w:ilvl w:val="0"/>
                <w:numId w:val="117"/>
              </w:numPr>
              <w:spacing w:after="0" w:line="259" w:lineRule="auto"/>
              <w:rPr>
                <w:lang w:val="pl-PL"/>
              </w:rPr>
            </w:pPr>
            <w:r w:rsidRPr="00E85A16">
              <w:rPr>
                <w:color w:val="000000"/>
                <w:shd w:val="clear" w:color="auto" w:fill="FBFBFB"/>
                <w:lang w:val="pl-PL"/>
              </w:rPr>
              <w:t>Migracja danych Zamawiającego na nowe środowisko w formie dedykowanych maszyn wirtualnych - po potwierdzeniu zgodności systemów je obsługujących z nowym środowiskiem.</w:t>
            </w:r>
          </w:p>
          <w:p w14:paraId="278F7994" w14:textId="77777777" w:rsidR="00E85A16" w:rsidRPr="00E85A16" w:rsidRDefault="00E85A16" w:rsidP="00E85A16">
            <w:pPr>
              <w:pStyle w:val="Akapitzlist"/>
              <w:numPr>
                <w:ilvl w:val="0"/>
                <w:numId w:val="117"/>
              </w:numPr>
              <w:spacing w:after="0" w:line="259" w:lineRule="auto"/>
              <w:rPr>
                <w:lang w:val="pl-PL"/>
              </w:rPr>
            </w:pPr>
            <w:r w:rsidRPr="00E85A16">
              <w:rPr>
                <w:lang w:val="pl-PL"/>
              </w:rPr>
              <w:t>Licencje CAL na użytkownika – 50 szt.</w:t>
            </w:r>
          </w:p>
          <w:p w14:paraId="4637DF3C" w14:textId="77777777" w:rsidR="00E85A16" w:rsidRDefault="00E85A16" w:rsidP="00B75271"/>
        </w:tc>
        <w:tc>
          <w:tcPr>
            <w:tcW w:w="1559" w:type="dxa"/>
          </w:tcPr>
          <w:p w14:paraId="687BCAAD" w14:textId="77777777" w:rsidR="00E85A16" w:rsidRDefault="00E85A16" w:rsidP="00B75271"/>
        </w:tc>
      </w:tr>
    </w:tbl>
    <w:p w14:paraId="5D847324" w14:textId="77777777" w:rsidR="00E85A16" w:rsidRDefault="00E85A16" w:rsidP="00E85A16"/>
    <w:p w14:paraId="3D421D98" w14:textId="0064ADC1" w:rsidR="00E85A16" w:rsidRDefault="00E85A16" w:rsidP="00E85A16">
      <w:pPr>
        <w:rPr>
          <w:b/>
          <w:bCs/>
          <w:sz w:val="28"/>
          <w:szCs w:val="28"/>
        </w:rPr>
      </w:pPr>
      <w:r w:rsidRPr="003055C6">
        <w:rPr>
          <w:b/>
          <w:bCs/>
          <w:sz w:val="28"/>
          <w:szCs w:val="28"/>
        </w:rPr>
        <w:t>Oprogramowanie backupu – 1 szt.</w:t>
      </w:r>
    </w:p>
    <w:p w14:paraId="316A6902" w14:textId="77777777" w:rsidR="00E85A16" w:rsidRPr="003055C6" w:rsidRDefault="00E85A16" w:rsidP="00E85A16">
      <w:pPr>
        <w:rPr>
          <w:b/>
          <w:bCs/>
          <w:sz w:val="28"/>
          <w:szCs w:val="28"/>
        </w:rPr>
      </w:pPr>
    </w:p>
    <w:tbl>
      <w:tblPr>
        <w:tblStyle w:val="Tabela-Siatka"/>
        <w:tblW w:w="10490" w:type="dxa"/>
        <w:tblInd w:w="-572" w:type="dxa"/>
        <w:tblLook w:val="04A0" w:firstRow="1" w:lastRow="0" w:firstColumn="1" w:lastColumn="0" w:noHBand="0" w:noVBand="1"/>
      </w:tblPr>
      <w:tblGrid>
        <w:gridCol w:w="8931"/>
        <w:gridCol w:w="1559"/>
      </w:tblGrid>
      <w:tr w:rsidR="00E85A16" w14:paraId="1D068929" w14:textId="77777777" w:rsidTr="00B75271">
        <w:tc>
          <w:tcPr>
            <w:tcW w:w="8931" w:type="dxa"/>
          </w:tcPr>
          <w:p w14:paraId="2C76312D" w14:textId="77777777" w:rsidR="00E85A16" w:rsidRDefault="00E85A16" w:rsidP="00B75271">
            <w:pPr>
              <w:rPr>
                <w:b/>
                <w:bCs/>
                <w:smallCaps/>
              </w:rPr>
            </w:pPr>
            <w:r w:rsidRPr="006D4044">
              <w:rPr>
                <w:b/>
                <w:bCs/>
                <w:smallCaps/>
              </w:rPr>
              <w:t>Parametry i charakterystyka (wymagania minimalne)</w:t>
            </w:r>
          </w:p>
          <w:p w14:paraId="4D4966D6" w14:textId="77777777" w:rsidR="00E85A16" w:rsidRDefault="00E85A16" w:rsidP="00B75271"/>
        </w:tc>
        <w:tc>
          <w:tcPr>
            <w:tcW w:w="1559" w:type="dxa"/>
          </w:tcPr>
          <w:p w14:paraId="13FAF144" w14:textId="4F34F705" w:rsidR="00E85A16" w:rsidRDefault="00E85A16" w:rsidP="00B75271">
            <w:r w:rsidRPr="006D4044">
              <w:rPr>
                <w:b/>
                <w:bCs/>
              </w:rPr>
              <w:t>CENA</w:t>
            </w:r>
            <w:r>
              <w:rPr>
                <w:b/>
                <w:bCs/>
              </w:rPr>
              <w:t xml:space="preserve"> (za sztukę)</w:t>
            </w:r>
          </w:p>
        </w:tc>
      </w:tr>
      <w:tr w:rsidR="00E85A16" w14:paraId="513038F6" w14:textId="77777777" w:rsidTr="00B75271">
        <w:tc>
          <w:tcPr>
            <w:tcW w:w="8931" w:type="dxa"/>
          </w:tcPr>
          <w:p w14:paraId="1EC89A00" w14:textId="77777777" w:rsidR="00E85A16" w:rsidRDefault="00E85A16" w:rsidP="00B75271">
            <w:r>
              <w:t xml:space="preserve">Oprogramowanie powinno: </w:t>
            </w:r>
          </w:p>
          <w:p w14:paraId="10C8BD02" w14:textId="77777777" w:rsidR="00E85A16" w:rsidRDefault="00E85A16" w:rsidP="00B75271">
            <w:r>
              <w:t xml:space="preserve">1.  Być  przeznaczone  dla  małych,  średnich  i  dużych  firm,  które  mają  rozbudowane  środowisko informatyczne,  powinno  oferować  elastyczną  architekturę  (serwer  zarządzający/media-serwer/klient) celem sprostania rozwojowi środowiska informatycznego </w:t>
            </w:r>
          </w:p>
          <w:p w14:paraId="0007A263" w14:textId="77777777" w:rsidR="00E85A16" w:rsidRDefault="00E85A16" w:rsidP="00B75271">
            <w:r>
              <w:t xml:space="preserve">2.  Cechować  się  efektywnym  wykorzystaniem  napędów  taśmowych,  tzn.  system  musi  być zoptymalizowany do zapisywania informacji na jak najmniejszej ilości napędów taśmowych </w:t>
            </w:r>
          </w:p>
          <w:p w14:paraId="3FED6D55" w14:textId="77777777" w:rsidR="00E85A16" w:rsidRDefault="00E85A16" w:rsidP="00B75271">
            <w:r>
              <w:t xml:space="preserve">3.  Zapisywać na taśmach zoptymalizowane dane, bez konieczności wykonywania żadnych dodatkowych działań w celu ich optymalizacji. </w:t>
            </w:r>
          </w:p>
          <w:p w14:paraId="128826A8" w14:textId="77777777" w:rsidR="00E85A16" w:rsidRDefault="00E85A16" w:rsidP="00B75271">
            <w:r>
              <w:lastRenderedPageBreak/>
              <w:t xml:space="preserve">4.  Być skalowalne, umożliwiać łatwą rozbudowę w miarę rozrastania się infrastruktury informatycznej  </w:t>
            </w:r>
          </w:p>
          <w:p w14:paraId="0C3FB4CE" w14:textId="77777777" w:rsidR="00E85A16" w:rsidRDefault="00E85A16" w:rsidP="00B75271">
            <w:r>
              <w:t xml:space="preserve">5.  Umożliwiać  zmiany  producenta  sprzętu  bez  utraty  funkcjonalności  backupu.  Nie  powinno  posiadać preferowanego  dostawcy  hardware  dla  którego  dostępna  jest  bogatsza  funkcjonalność  (macierze, biblioteki taśmowe). </w:t>
            </w:r>
          </w:p>
          <w:p w14:paraId="0307F80A" w14:textId="77777777" w:rsidR="00E85A16" w:rsidRDefault="00E85A16" w:rsidP="00B75271">
            <w:r>
              <w:t xml:space="preserve">6.  Być łatwe w instalacji, konfiguracji i zarządzaniu poprzez interface graficzny (GUI).  </w:t>
            </w:r>
          </w:p>
          <w:p w14:paraId="63C349C2" w14:textId="77777777" w:rsidR="00E85A16" w:rsidRDefault="00E85A16" w:rsidP="00B75271">
            <w:r>
              <w:t xml:space="preserve">7.  Posiadać zaawansowane funkcje monitoringu, generator raportów. </w:t>
            </w:r>
          </w:p>
          <w:p w14:paraId="55F1852C" w14:textId="77777777" w:rsidR="00E85A16" w:rsidRDefault="00E85A16" w:rsidP="00B75271">
            <w:r>
              <w:t xml:space="preserve">8.  Umożliwiać backup po sieci LAN serwerów z Windows 2008/2008R2/2012/2012R2/2016/2019  i Linux. </w:t>
            </w:r>
          </w:p>
          <w:p w14:paraId="2D8ED6D5" w14:textId="77777777" w:rsidR="00E85A16" w:rsidRDefault="00E85A16" w:rsidP="00B75271">
            <w:r>
              <w:t xml:space="preserve">9.  Wykorzystywać bezobsługowe biblioteki taśmowe bądź lokalne dyski do przechowywania danych </w:t>
            </w:r>
          </w:p>
          <w:p w14:paraId="5BD467CB" w14:textId="77777777" w:rsidR="00E85A16" w:rsidRDefault="00E85A16" w:rsidP="00B75271">
            <w:r>
              <w:t xml:space="preserve">10.  Umożliwiać  stosowanie  go  w  środowisku  Storage  Area Network,  zapewniając  dużą  szybkość  wykonywanych backupów oraz współdzielenie napędów taśmowych pomiędzy serwery backupowe w sieci SAN. </w:t>
            </w:r>
          </w:p>
          <w:p w14:paraId="7E9EBC58" w14:textId="77777777" w:rsidR="00E85A16" w:rsidRDefault="00E85A16" w:rsidP="00B75271">
            <w:r>
              <w:t xml:space="preserve">11.  Posiadać  możliwość  równoczesnego  zapisu/  odczytu  na  wielu  napędach  taśmowych  w  tym  samym czasie.  </w:t>
            </w:r>
          </w:p>
          <w:p w14:paraId="2AAC87DD" w14:textId="77777777" w:rsidR="00E85A16" w:rsidRDefault="00E85A16" w:rsidP="00B75271">
            <w:r>
              <w:t xml:space="preserve">12.  Umożliwiać backup online bazy danych (np. Oracle, Exchange, MS SQL). </w:t>
            </w:r>
          </w:p>
          <w:p w14:paraId="37E4E18F" w14:textId="77777777" w:rsidR="00E85A16" w:rsidRDefault="00E85A16" w:rsidP="00B75271">
            <w:r>
              <w:t xml:space="preserve">13.  Posiadać wbudowany mechanizm backupu otwartych plików </w:t>
            </w:r>
          </w:p>
          <w:p w14:paraId="62ADEE3C" w14:textId="77777777" w:rsidR="00E85A16" w:rsidRDefault="00E85A16" w:rsidP="00B75271">
            <w:r>
              <w:t xml:space="preserve">14.   Wykorzystywać do backupu, mechanizm kopii migawkowych systemu Microsoft Windows (VSS). </w:t>
            </w:r>
          </w:p>
          <w:p w14:paraId="459951FB" w14:textId="77777777" w:rsidR="00E85A16" w:rsidRDefault="00E85A16" w:rsidP="00B75271">
            <w:r>
              <w:t xml:space="preserve">15.  Posiadać  funkcje  disaster–recovery  dla  systemu  Windows  umożliwiające  proste  i  szybkie automatyczne  odtworzenie  serwera  po  awarii  zapewniające  integralność  i  spójność  danych,  opcja  ta powinna być integralną częścią systemu backupowego. Funkcja disaster-recovery musi  być dostępna dla systemów  Windows  i  oprócz  odtwarzania  systemu  operacyjnego  musi  umożliwiać  zmianę  sterowników minimum do urządzeń pamięci masowych czy kart sieciowych tak by było możliwe odtworzenie systemu na innym fizycznym sprzęcie </w:t>
            </w:r>
          </w:p>
          <w:p w14:paraId="25EAF063" w14:textId="77777777" w:rsidR="00E85A16" w:rsidRDefault="00E85A16" w:rsidP="00B75271">
            <w:r>
              <w:t xml:space="preserve">16.  Posiadać funkcję automatycznego backupu z możliwością programowania dowolnych cykli, bazując na kalendarzu. Oprogramowanie powinno umożliwiać backup typu: full, incremental, differential).  </w:t>
            </w:r>
          </w:p>
          <w:p w14:paraId="4114D683" w14:textId="77777777" w:rsidR="00E85A16" w:rsidRDefault="00E85A16" w:rsidP="00B75271">
            <w:r>
              <w:t xml:space="preserve">17.  Umożliwiać  wykonywania  skryptów  przed  i  po  backupie  (np.  uruchamianych  przed  backupem  bazy  oraz po wykonaniu backupu off-line bazy, kasowanie redo logów) </w:t>
            </w:r>
          </w:p>
          <w:p w14:paraId="5776438B" w14:textId="77777777" w:rsidR="00E85A16" w:rsidRDefault="00E85A16" w:rsidP="00B75271">
            <w:r>
              <w:t xml:space="preserve">19.  Umożliwiać kompresję na kliencie backupowym przed wysłaniem danych przez sieć. </w:t>
            </w:r>
          </w:p>
          <w:p w14:paraId="6F0A112C" w14:textId="77777777" w:rsidR="00E85A16" w:rsidRDefault="00E85A16" w:rsidP="00B75271">
            <w:r>
              <w:t xml:space="preserve">20.  Umożliwiać pracę w klastrze serwerów z Microsoft Windows. </w:t>
            </w:r>
          </w:p>
          <w:p w14:paraId="7041B17A" w14:textId="77777777" w:rsidR="00E85A16" w:rsidRDefault="00E85A16" w:rsidP="00B75271">
            <w:r>
              <w:t xml:space="preserve">21.  Umożliwiać  wykonywanie  backupów  na  urządzenia  dyskowe,  które  następnie  będą  automatycznie powielane na nośniki taśmowe (D2D2T).  </w:t>
            </w:r>
          </w:p>
          <w:p w14:paraId="23429620" w14:textId="77777777" w:rsidR="00E85A16" w:rsidRDefault="00E85A16" w:rsidP="00B75271">
            <w:r>
              <w:t xml:space="preserve">22.  Umożliwiać przesyłanie altertuw poprzez email  </w:t>
            </w:r>
          </w:p>
          <w:p w14:paraId="4C860664" w14:textId="77777777" w:rsidR="00E85A16" w:rsidRDefault="00E85A16" w:rsidP="00B75271">
            <w:r>
              <w:t xml:space="preserve">23.  Umożliwiać  backup  online  danych  z  systemu  SharePoint,  wraz  z  odtwarzanie  pojedynczych dokumentów z jednoprzebiegowego backupu. </w:t>
            </w:r>
          </w:p>
          <w:p w14:paraId="4CB01015" w14:textId="77777777" w:rsidR="00E85A16" w:rsidRDefault="00E85A16" w:rsidP="00B75271">
            <w:r>
              <w:t>24. Umożliwiać backup środwisk wirtualnych Vmware  vSphere 6.0/6.5/6.7/7.0 z wykorzyatniem mechanizmu vstorage API w taki sposób by możliwe było odtwarzanie pojedynczych plików ( zawartych w VMDK dla systemu Windows) z jednoprzebiegowego backupu całej maszyny wirtualnej.</w:t>
            </w:r>
          </w:p>
          <w:p w14:paraId="1965C2BC" w14:textId="77777777" w:rsidR="00E85A16" w:rsidRDefault="00E85A16" w:rsidP="00B75271">
            <w:r>
              <w:t>26.  Wspierać  dla  technologii  wirtualizacyjnych  firmy  Microsoft  (Hyper-V),  odtwarzanie  pojedynczych plików  z  maszyn  wirtualnych  Windows  z  jednoprzebiegowego  backupu.  Wsparcie  powinno  uwzględniać wersje oprogramowania Windows 2008/2008R2/2012/2012R2/2016/2019</w:t>
            </w:r>
          </w:p>
          <w:p w14:paraId="6FEC5640" w14:textId="77777777" w:rsidR="00E85A16" w:rsidRDefault="00E85A16" w:rsidP="00B75271">
            <w:r>
              <w:t xml:space="preserve">27.  Powinno posiadać (jako opcja) możliwość wykonania backupu Active Directory a następnie odzyskania pojedynczych obiektów AD bez restartu i resynchronizacji systemu. Backup ten powinien być wykonywany jednoprzebiegowo. </w:t>
            </w:r>
          </w:p>
          <w:p w14:paraId="58B5B8AE" w14:textId="77777777" w:rsidR="00E85A16" w:rsidRDefault="00E85A16" w:rsidP="00B75271">
            <w:r>
              <w:t xml:space="preserve">28.  Umożliwiać centralne zarządzanie serwerami (Media Serwerami) systemu backupowego (jako opcja). </w:t>
            </w:r>
          </w:p>
          <w:p w14:paraId="4E7AC68C" w14:textId="77777777" w:rsidR="00E85A16" w:rsidRDefault="00E85A16" w:rsidP="00B75271">
            <w:r>
              <w:t xml:space="preserve">29.  Umożliwiać  backup  zasobów  z  serwerów  Linux  poprzez sieć  SAN,  tak  aby  tylko  metadane  były wysyłane przez sieć LAN. </w:t>
            </w:r>
          </w:p>
          <w:p w14:paraId="571FD2CF" w14:textId="77777777" w:rsidR="00E85A16" w:rsidRDefault="00E85A16" w:rsidP="00B75271">
            <w:r>
              <w:t>31.  Wspierać  najnowsze  wersje  aplikacji  i  serwerów  takich  jak:  Windows  2019,  Exchange  2019, Windows 10 oraz najnowsze wersje produktów takich jak: Microsoft SharePoint  2016, Microsoft Exchange 2019, Microsoft SQL Server 2019.</w:t>
            </w:r>
          </w:p>
          <w:p w14:paraId="7AE722E4" w14:textId="77777777" w:rsidR="00E85A16" w:rsidRDefault="00E85A16" w:rsidP="00B75271">
            <w:r>
              <w:t xml:space="preserve">32.  Posiadać  jako  opcję  (komponent  włączany,  działający  jako  integralna  część  aplikacji  backupowej) deduplikację danych. Funkcjonalność tego modułu powinna opierać się na blokowej deduplikacji danych wykonywanej  on-line  a  więc  w  trakcie  wykonywania  zadania  backupowego.  Proces  deduplikacji  danych musi  odbywać  się  na  kliencie  (serwerze  z  danymi,  aplikacją)  lub  na  media  serwerze.  Konfiguracja  i zarządzanie całym procesem, przełączanie miejsca deduplikacji musi odbywać się za pomocą jednej konsoli zarządzającej systemem backupowym – jedna konsola dla konfigurowania i zarządzania całością procesów backupowych i odtwarzania danych. </w:t>
            </w:r>
          </w:p>
          <w:p w14:paraId="103280EA" w14:textId="77777777" w:rsidR="00E85A16" w:rsidRDefault="00E85A16" w:rsidP="00B75271">
            <w:r>
              <w:t xml:space="preserve">33.  Deduplikacja danych na kliencie (optymalizacja transferu  danych przez siec LAN/WAN) powinna być dostępna dla systemów Windows i Linux i nie może wymagać instalacji dodatkowych komponentów czy agentów poza oprogramowaniem klienckim systemu backupowego. </w:t>
            </w:r>
          </w:p>
          <w:p w14:paraId="7C883CB0" w14:textId="77777777" w:rsidR="00E85A16" w:rsidRDefault="00E85A16" w:rsidP="00B75271">
            <w:r>
              <w:t xml:space="preserve">34.  Włączenie  funkcjonalności  deduplikacji  danych  nie  powinno  powodować  konieczności  instalacji dodatkowego  oprogramowania  nie  tylko  po  stronie  klienta  backupu  ale  także  media  serwera  (serwera systemu backupowego) </w:t>
            </w:r>
          </w:p>
          <w:p w14:paraId="118D282C" w14:textId="77777777" w:rsidR="00E85A16" w:rsidRDefault="00E85A16" w:rsidP="00B75271">
            <w:r>
              <w:t xml:space="preserve">35.  Posiadać otwarte API umożliwiające podłączanie urządzeń deduplikacyjnych innych firm. </w:t>
            </w:r>
          </w:p>
          <w:p w14:paraId="6F4AD9C0" w14:textId="77777777" w:rsidR="00E85A16" w:rsidRDefault="00E85A16" w:rsidP="00B75271">
            <w:r>
              <w:lastRenderedPageBreak/>
              <w:t xml:space="preserve">36.   Umożliwiać  odtwarzanie  pojedynczych  elementów  (maile,  elementy  AD,  pliki  czy  bazy  danych)  z aplikacji  Exchange,  Active  Directory, SharePoint  i  MS  SQL  zainstalowanych  w  środowiskach  wirtualnych (Vmware, Hyper-V) poprzez backup całej maszyny wirtualnej. </w:t>
            </w:r>
          </w:p>
          <w:p w14:paraId="25909CAD" w14:textId="77777777" w:rsidR="00E85A16" w:rsidRDefault="00E85A16" w:rsidP="00B75271">
            <w:r>
              <w:t>37. Umożliwiać</w:t>
            </w:r>
            <w:r w:rsidRPr="008329E3">
              <w:t xml:space="preserve"> automatyczne i ręczne uruch</w:t>
            </w:r>
            <w:r>
              <w:t>amianie</w:t>
            </w:r>
            <w:r w:rsidRPr="008329E3">
              <w:t xml:space="preserve"> kopii zapasowej jako działającej maszyny wirtualnej na platformie MS Hyper-V lub VMware, </w:t>
            </w:r>
          </w:p>
          <w:p w14:paraId="37D7717D" w14:textId="77777777" w:rsidR="00E85A16" w:rsidRDefault="00E85A16" w:rsidP="00B75271">
            <w:r>
              <w:t xml:space="preserve">37.  Umożliwiać  szyfrowanie  komunikacji  pomiędzy  klientem  (serwerem  produkcyjnym)  a  serwerem backupowym za pomocą protokołu SSL. </w:t>
            </w:r>
          </w:p>
          <w:p w14:paraId="5F299DAD" w14:textId="77777777" w:rsidR="00E85A16" w:rsidRDefault="00E85A16" w:rsidP="00B75271">
            <w:r>
              <w:t xml:space="preserve">39.  Umożliwiać konwersję P2V lub B2V systemów fizycznych (Windows) na maszyny wirtualne (Vmware i Hyper-V)  w  dwojaki  sposób.  P2V  –  powinien  umożliwiać  na  równoczesny  backup  danych  i  jednoczesną konwersję do pełnej maszyny wirtualnej, natomiast B2V powinien umożliwiać konwersjię po zakończeniu zadania backupowego. Oba sposoby konwersji są wewnętrznymi komponentami systemu backupowego i nie powinny wymagać dodatkowych licencji czy instalacji dodatkowego oprogramowania. </w:t>
            </w:r>
          </w:p>
          <w:p w14:paraId="5A92EACF" w14:textId="77777777" w:rsidR="00E85A16" w:rsidRDefault="00E85A16" w:rsidP="00B75271">
            <w:r>
              <w:t>40.  Umożliwiać  zarządzania  systemem  backupowym  poprzez CLI  (Command  Line  Interface)  poprzez komponent Windows PowerShel.</w:t>
            </w:r>
          </w:p>
          <w:p w14:paraId="5146F5CB" w14:textId="77777777" w:rsidR="00E85A16" w:rsidRPr="00D554B2" w:rsidRDefault="00E85A16" w:rsidP="00B75271">
            <w:r>
              <w:t>41</w:t>
            </w:r>
            <w:r w:rsidRPr="00D554B2">
              <w:t>. Należy dostarczyć licencje oferujące backup środowiska wirtualnego składającego się z 1 serwera VMware vSphere wyposażonego w 2 procesory 8 core’owe</w:t>
            </w:r>
            <w:r>
              <w:t xml:space="preserve"> z licencją na okres 12 miesięcy</w:t>
            </w:r>
          </w:p>
          <w:p w14:paraId="2A504A7C" w14:textId="77777777" w:rsidR="00E85A16" w:rsidRDefault="00E85A16" w:rsidP="00B75271"/>
        </w:tc>
        <w:tc>
          <w:tcPr>
            <w:tcW w:w="1559" w:type="dxa"/>
          </w:tcPr>
          <w:p w14:paraId="65463370" w14:textId="77777777" w:rsidR="00E85A16" w:rsidRDefault="00E85A16" w:rsidP="00B75271"/>
        </w:tc>
      </w:tr>
    </w:tbl>
    <w:p w14:paraId="42061713" w14:textId="77777777" w:rsidR="00E85A16" w:rsidRDefault="00E85A16" w:rsidP="00E85A16"/>
    <w:p w14:paraId="7EB00858" w14:textId="77777777" w:rsidR="00E85A16" w:rsidRPr="0068781E" w:rsidRDefault="00E85A16" w:rsidP="00E85A16">
      <w:pPr>
        <w:rPr>
          <w:b/>
          <w:bCs/>
          <w:sz w:val="28"/>
          <w:szCs w:val="28"/>
        </w:rPr>
      </w:pPr>
      <w:r w:rsidRPr="0068781E">
        <w:rPr>
          <w:b/>
          <w:bCs/>
          <w:sz w:val="28"/>
          <w:szCs w:val="28"/>
        </w:rPr>
        <w:t>Monitory telewizyjne – 3 szt.</w:t>
      </w:r>
    </w:p>
    <w:tbl>
      <w:tblPr>
        <w:tblStyle w:val="Tabela-Siatka"/>
        <w:tblW w:w="10490" w:type="dxa"/>
        <w:tblInd w:w="-572" w:type="dxa"/>
        <w:tblLook w:val="04A0" w:firstRow="1" w:lastRow="0" w:firstColumn="1" w:lastColumn="0" w:noHBand="0" w:noVBand="1"/>
      </w:tblPr>
      <w:tblGrid>
        <w:gridCol w:w="2694"/>
        <w:gridCol w:w="6237"/>
        <w:gridCol w:w="1559"/>
      </w:tblGrid>
      <w:tr w:rsidR="00E85A16" w:rsidRPr="0068781E" w14:paraId="49A73A07" w14:textId="77777777" w:rsidTr="00B75271">
        <w:trPr>
          <w:trHeight w:val="279"/>
        </w:trPr>
        <w:tc>
          <w:tcPr>
            <w:tcW w:w="8931" w:type="dxa"/>
            <w:gridSpan w:val="2"/>
          </w:tcPr>
          <w:p w14:paraId="423D0D02" w14:textId="77777777" w:rsidR="00E85A16" w:rsidRDefault="00E85A16" w:rsidP="00B75271">
            <w:pPr>
              <w:rPr>
                <w:b/>
                <w:bCs/>
                <w:smallCaps/>
              </w:rPr>
            </w:pPr>
            <w:r w:rsidRPr="006D4044">
              <w:rPr>
                <w:b/>
                <w:bCs/>
                <w:smallCaps/>
              </w:rPr>
              <w:t>Parametry i charakterystyka (wymagania minimalne)</w:t>
            </w:r>
          </w:p>
          <w:p w14:paraId="3B28D514" w14:textId="77777777" w:rsidR="00E85A16" w:rsidRPr="00E85A16" w:rsidRDefault="00E85A16" w:rsidP="00B75271">
            <w:pPr>
              <w:rPr>
                <w:rFonts w:cs="Calibri"/>
                <w:color w:val="000000"/>
              </w:rPr>
            </w:pPr>
          </w:p>
        </w:tc>
        <w:tc>
          <w:tcPr>
            <w:tcW w:w="1559" w:type="dxa"/>
          </w:tcPr>
          <w:p w14:paraId="28832174" w14:textId="6D94C51E" w:rsidR="00E85A16" w:rsidRPr="00E85A16" w:rsidRDefault="00E85A16" w:rsidP="00B75271">
            <w:pPr>
              <w:rPr>
                <w:rFonts w:cs="Calibri"/>
                <w:color w:val="000000"/>
              </w:rPr>
            </w:pPr>
            <w:r w:rsidRPr="006D4044">
              <w:rPr>
                <w:b/>
                <w:bCs/>
              </w:rPr>
              <w:t>CENA</w:t>
            </w:r>
            <w:r>
              <w:rPr>
                <w:b/>
                <w:bCs/>
              </w:rPr>
              <w:t xml:space="preserve"> (za sztukę)</w:t>
            </w:r>
          </w:p>
        </w:tc>
      </w:tr>
      <w:tr w:rsidR="00E85A16" w:rsidRPr="0068781E" w14:paraId="0B7297C9" w14:textId="77777777" w:rsidTr="00B75271">
        <w:trPr>
          <w:trHeight w:val="279"/>
        </w:trPr>
        <w:tc>
          <w:tcPr>
            <w:tcW w:w="2694" w:type="dxa"/>
            <w:hideMark/>
          </w:tcPr>
          <w:p w14:paraId="2F6A050C" w14:textId="77777777" w:rsidR="00E85A16" w:rsidRPr="00E85A16" w:rsidRDefault="00E85A16" w:rsidP="00B75271">
            <w:pPr>
              <w:rPr>
                <w:rFonts w:cs="Calibri"/>
                <w:color w:val="000000"/>
              </w:rPr>
            </w:pPr>
            <w:r w:rsidRPr="00E85A16">
              <w:rPr>
                <w:rFonts w:cs="Calibri"/>
                <w:color w:val="000000"/>
              </w:rPr>
              <w:t xml:space="preserve">Ekran  </w:t>
            </w:r>
          </w:p>
        </w:tc>
        <w:tc>
          <w:tcPr>
            <w:tcW w:w="6237" w:type="dxa"/>
            <w:hideMark/>
          </w:tcPr>
          <w:p w14:paraId="1150636C" w14:textId="77777777" w:rsidR="00E85A16" w:rsidRPr="00E85A16" w:rsidRDefault="00E85A16" w:rsidP="00B75271">
            <w:pPr>
              <w:rPr>
                <w:rFonts w:cs="Calibri"/>
                <w:color w:val="000000"/>
              </w:rPr>
            </w:pPr>
            <w:r w:rsidRPr="00E85A16">
              <w:rPr>
                <w:rFonts w:cs="Calibri"/>
                <w:color w:val="000000"/>
              </w:rPr>
              <w:t xml:space="preserve">Minimum 43 cale / 108 cm, 16:9 </w:t>
            </w:r>
          </w:p>
        </w:tc>
        <w:tc>
          <w:tcPr>
            <w:tcW w:w="1559" w:type="dxa"/>
            <w:vMerge w:val="restart"/>
          </w:tcPr>
          <w:p w14:paraId="5402D357" w14:textId="77777777" w:rsidR="00E85A16" w:rsidRPr="00E85A16" w:rsidRDefault="00E85A16" w:rsidP="00B75271">
            <w:pPr>
              <w:rPr>
                <w:rFonts w:cs="Calibri"/>
                <w:color w:val="000000"/>
              </w:rPr>
            </w:pPr>
          </w:p>
        </w:tc>
      </w:tr>
      <w:tr w:rsidR="00E85A16" w:rsidRPr="0068781E" w14:paraId="61A0F373" w14:textId="77777777" w:rsidTr="00B75271">
        <w:trPr>
          <w:trHeight w:val="268"/>
        </w:trPr>
        <w:tc>
          <w:tcPr>
            <w:tcW w:w="2694" w:type="dxa"/>
            <w:hideMark/>
          </w:tcPr>
          <w:p w14:paraId="4635B211" w14:textId="77777777" w:rsidR="00E85A16" w:rsidRPr="00E85A16" w:rsidRDefault="00BF21B1" w:rsidP="00B75271">
            <w:pPr>
              <w:rPr>
                <w:rFonts w:cs="Calibri"/>
                <w:color w:val="000000"/>
              </w:rPr>
            </w:pPr>
            <w:hyperlink r:id="rId10" w:tooltip="Zgodność z HD" w:history="1">
              <w:r w:rsidR="00E85A16" w:rsidRPr="00E85A16">
                <w:rPr>
                  <w:rFonts w:cs="Calibri"/>
                  <w:color w:val="000000"/>
                </w:rPr>
                <w:t xml:space="preserve">Zgodność z HD </w:t>
              </w:r>
            </w:hyperlink>
          </w:p>
        </w:tc>
        <w:tc>
          <w:tcPr>
            <w:tcW w:w="6237" w:type="dxa"/>
            <w:hideMark/>
          </w:tcPr>
          <w:p w14:paraId="14FD0AEC" w14:textId="77777777" w:rsidR="00E85A16" w:rsidRPr="00E85A16" w:rsidRDefault="00E85A16" w:rsidP="00B75271">
            <w:pPr>
              <w:rPr>
                <w:rFonts w:cs="Calibri"/>
                <w:color w:val="000000"/>
              </w:rPr>
            </w:pPr>
            <w:r w:rsidRPr="00E85A16">
              <w:rPr>
                <w:rFonts w:cs="Calibri"/>
                <w:color w:val="000000"/>
              </w:rPr>
              <w:t xml:space="preserve">4K UHD, 3840 x 2160 </w:t>
            </w:r>
          </w:p>
        </w:tc>
        <w:tc>
          <w:tcPr>
            <w:tcW w:w="1559" w:type="dxa"/>
            <w:vMerge/>
          </w:tcPr>
          <w:p w14:paraId="4A98C3EB" w14:textId="77777777" w:rsidR="00E85A16" w:rsidRPr="00E85A16" w:rsidRDefault="00E85A16" w:rsidP="00B75271">
            <w:pPr>
              <w:rPr>
                <w:rFonts w:cs="Calibri"/>
                <w:color w:val="000000"/>
              </w:rPr>
            </w:pPr>
          </w:p>
        </w:tc>
      </w:tr>
      <w:tr w:rsidR="00E85A16" w:rsidRPr="0068781E" w14:paraId="2620AE01" w14:textId="77777777" w:rsidTr="00B75271">
        <w:trPr>
          <w:trHeight w:val="547"/>
        </w:trPr>
        <w:tc>
          <w:tcPr>
            <w:tcW w:w="2694" w:type="dxa"/>
            <w:hideMark/>
          </w:tcPr>
          <w:p w14:paraId="76A85DE3" w14:textId="77777777" w:rsidR="00E85A16" w:rsidRPr="00E85A16" w:rsidRDefault="00BF21B1" w:rsidP="00B75271">
            <w:pPr>
              <w:rPr>
                <w:rFonts w:cs="Calibri"/>
                <w:color w:val="000000"/>
                <w:lang w:val="en-US"/>
              </w:rPr>
            </w:pPr>
            <w:hyperlink r:id="rId11" w:tooltip="HDR (High Dynamic Range)" w:history="1">
              <w:r w:rsidR="00E85A16" w:rsidRPr="00E85A16">
                <w:rPr>
                  <w:rFonts w:cs="Calibri"/>
                  <w:color w:val="000000"/>
                  <w:lang w:val="en-US"/>
                </w:rPr>
                <w:t xml:space="preserve">HDR (High Dynamic Range) / Formaty HDR </w:t>
              </w:r>
            </w:hyperlink>
          </w:p>
        </w:tc>
        <w:tc>
          <w:tcPr>
            <w:tcW w:w="6237" w:type="dxa"/>
            <w:hideMark/>
          </w:tcPr>
          <w:p w14:paraId="3426C8DF" w14:textId="77777777" w:rsidR="00E85A16" w:rsidRPr="00E85A16" w:rsidRDefault="00E85A16" w:rsidP="00B75271">
            <w:pPr>
              <w:rPr>
                <w:rFonts w:cs="Calibri"/>
                <w:color w:val="000000"/>
                <w:lang w:val="en-US"/>
              </w:rPr>
            </w:pPr>
            <w:r w:rsidRPr="00E85A16">
              <w:rPr>
                <w:rFonts w:cs="Calibri"/>
                <w:color w:val="000000"/>
                <w:lang w:val="en-US"/>
              </w:rPr>
              <w:t xml:space="preserve">tak / </w:t>
            </w:r>
            <w:hyperlink r:id="rId12" w:tooltip="Format HDR – HDR10+" w:history="1">
              <w:r w:rsidRPr="00E85A16">
                <w:rPr>
                  <w:rFonts w:cs="Calibri"/>
                  <w:color w:val="000000"/>
                  <w:lang w:val="en-US"/>
                </w:rPr>
                <w:t>HDR10+</w:t>
              </w:r>
            </w:hyperlink>
            <w:r w:rsidRPr="00E85A16">
              <w:rPr>
                <w:rFonts w:cs="Calibri"/>
                <w:color w:val="000000"/>
                <w:lang w:val="en-US"/>
              </w:rPr>
              <w:t xml:space="preserve">, </w:t>
            </w:r>
            <w:hyperlink r:id="rId13" w:tooltip="Hybrid Log-Gamma" w:history="1">
              <w:r w:rsidRPr="00E85A16">
                <w:rPr>
                  <w:rFonts w:cs="Calibri"/>
                  <w:color w:val="000000"/>
                  <w:lang w:val="en-US"/>
                </w:rPr>
                <w:t>HLG (Hybrid Log-Gamma)</w:t>
              </w:r>
            </w:hyperlink>
            <w:r w:rsidRPr="00E85A16">
              <w:rPr>
                <w:rFonts w:cs="Calibri"/>
                <w:color w:val="000000"/>
                <w:lang w:val="en-US"/>
              </w:rPr>
              <w:t xml:space="preserve"> </w:t>
            </w:r>
          </w:p>
        </w:tc>
        <w:tc>
          <w:tcPr>
            <w:tcW w:w="1559" w:type="dxa"/>
            <w:vMerge/>
          </w:tcPr>
          <w:p w14:paraId="4EF4F325" w14:textId="77777777" w:rsidR="00E85A16" w:rsidRPr="00E85A16" w:rsidRDefault="00E85A16" w:rsidP="00B75271">
            <w:pPr>
              <w:rPr>
                <w:rFonts w:cs="Calibri"/>
                <w:color w:val="000000"/>
                <w:lang w:val="en-US"/>
              </w:rPr>
            </w:pPr>
          </w:p>
        </w:tc>
      </w:tr>
      <w:tr w:rsidR="00E85A16" w:rsidRPr="0068781E" w14:paraId="6BC546F7" w14:textId="77777777" w:rsidTr="00B75271">
        <w:trPr>
          <w:trHeight w:val="547"/>
        </w:trPr>
        <w:tc>
          <w:tcPr>
            <w:tcW w:w="2694" w:type="dxa"/>
            <w:hideMark/>
          </w:tcPr>
          <w:p w14:paraId="4EC034DA" w14:textId="77777777" w:rsidR="00E85A16" w:rsidRPr="00E85A16" w:rsidRDefault="00BF21B1" w:rsidP="00B75271">
            <w:pPr>
              <w:rPr>
                <w:rFonts w:cs="Calibri"/>
                <w:color w:val="000000"/>
              </w:rPr>
            </w:pPr>
            <w:hyperlink r:id="rId14" w:tooltip="Częstotliwość panelu wyświetlacza" w:history="1">
              <w:r w:rsidR="00E85A16" w:rsidRPr="00E85A16">
                <w:rPr>
                  <w:rFonts w:cs="Calibri"/>
                  <w:color w:val="000000"/>
                </w:rPr>
                <w:t xml:space="preserve">Optymalizacja ruchu / Częstotliwość odświeżania </w:t>
              </w:r>
            </w:hyperlink>
          </w:p>
        </w:tc>
        <w:tc>
          <w:tcPr>
            <w:tcW w:w="6237" w:type="dxa"/>
            <w:hideMark/>
          </w:tcPr>
          <w:p w14:paraId="3EB87CE4" w14:textId="77777777" w:rsidR="00E85A16" w:rsidRPr="00E85A16" w:rsidRDefault="00E85A16" w:rsidP="00B75271">
            <w:pPr>
              <w:rPr>
                <w:rFonts w:cs="Calibri"/>
                <w:color w:val="000000"/>
              </w:rPr>
            </w:pPr>
            <w:r w:rsidRPr="00E85A16">
              <w:rPr>
                <w:rFonts w:cs="Calibri"/>
                <w:color w:val="000000"/>
              </w:rPr>
              <w:t xml:space="preserve">Picture Quality Index 2800 / 50 Hz </w:t>
            </w:r>
          </w:p>
        </w:tc>
        <w:tc>
          <w:tcPr>
            <w:tcW w:w="1559" w:type="dxa"/>
            <w:vMerge/>
          </w:tcPr>
          <w:p w14:paraId="469C0DAC" w14:textId="77777777" w:rsidR="00E85A16" w:rsidRPr="00E85A16" w:rsidRDefault="00E85A16" w:rsidP="00B75271">
            <w:pPr>
              <w:rPr>
                <w:rFonts w:cs="Calibri"/>
                <w:color w:val="000000"/>
              </w:rPr>
            </w:pPr>
          </w:p>
        </w:tc>
      </w:tr>
      <w:tr w:rsidR="00E85A16" w:rsidRPr="0068781E" w14:paraId="359AECF2" w14:textId="77777777" w:rsidTr="00B75271">
        <w:trPr>
          <w:trHeight w:val="268"/>
        </w:trPr>
        <w:tc>
          <w:tcPr>
            <w:tcW w:w="2694" w:type="dxa"/>
            <w:hideMark/>
          </w:tcPr>
          <w:p w14:paraId="0A405683" w14:textId="77777777" w:rsidR="00E85A16" w:rsidRPr="00E85A16" w:rsidRDefault="00BF21B1" w:rsidP="00B75271">
            <w:pPr>
              <w:rPr>
                <w:rFonts w:cs="Calibri"/>
                <w:color w:val="000000"/>
              </w:rPr>
            </w:pPr>
            <w:hyperlink r:id="rId15" w:tooltip="Tuner" w:history="1">
              <w:r w:rsidR="00E85A16" w:rsidRPr="00E85A16">
                <w:rPr>
                  <w:rFonts w:cs="Calibri"/>
                  <w:color w:val="000000"/>
                </w:rPr>
                <w:t xml:space="preserve">Tuner </w:t>
              </w:r>
            </w:hyperlink>
          </w:p>
        </w:tc>
        <w:tc>
          <w:tcPr>
            <w:tcW w:w="6237" w:type="dxa"/>
            <w:hideMark/>
          </w:tcPr>
          <w:p w14:paraId="61439EE7" w14:textId="77777777" w:rsidR="00E85A16" w:rsidRPr="00E85A16" w:rsidRDefault="00E85A16" w:rsidP="00B75271">
            <w:pPr>
              <w:rPr>
                <w:rFonts w:cs="Calibri"/>
                <w:color w:val="000000"/>
              </w:rPr>
            </w:pPr>
            <w:r w:rsidRPr="00E85A16">
              <w:rPr>
                <w:rFonts w:cs="Calibri"/>
                <w:color w:val="000000"/>
              </w:rPr>
              <w:t xml:space="preserve">DVB-T2, DVB-S2, DVB-C, analogowy </w:t>
            </w:r>
          </w:p>
        </w:tc>
        <w:tc>
          <w:tcPr>
            <w:tcW w:w="1559" w:type="dxa"/>
            <w:vMerge/>
          </w:tcPr>
          <w:p w14:paraId="7A33F069" w14:textId="77777777" w:rsidR="00E85A16" w:rsidRPr="00E85A16" w:rsidRDefault="00E85A16" w:rsidP="00B75271">
            <w:pPr>
              <w:rPr>
                <w:rFonts w:cs="Calibri"/>
                <w:color w:val="000000"/>
              </w:rPr>
            </w:pPr>
          </w:p>
        </w:tc>
      </w:tr>
      <w:tr w:rsidR="00E85A16" w:rsidRPr="0068781E" w14:paraId="00DA1D84" w14:textId="77777777" w:rsidTr="00B75271">
        <w:trPr>
          <w:trHeight w:val="815"/>
        </w:trPr>
        <w:tc>
          <w:tcPr>
            <w:tcW w:w="2694" w:type="dxa"/>
            <w:hideMark/>
          </w:tcPr>
          <w:p w14:paraId="1380E30C" w14:textId="77777777" w:rsidR="00E85A16" w:rsidRPr="00E85A16" w:rsidRDefault="00E85A16" w:rsidP="00B75271">
            <w:pPr>
              <w:rPr>
                <w:rFonts w:cs="Calibri"/>
                <w:color w:val="000000"/>
              </w:rPr>
            </w:pPr>
            <w:r w:rsidRPr="00E85A16">
              <w:rPr>
                <w:rFonts w:cs="Calibri"/>
                <w:color w:val="000000"/>
              </w:rPr>
              <w:t xml:space="preserve">Funkcje poprawy obrazu  </w:t>
            </w:r>
          </w:p>
        </w:tc>
        <w:tc>
          <w:tcPr>
            <w:tcW w:w="6237" w:type="dxa"/>
            <w:hideMark/>
          </w:tcPr>
          <w:p w14:paraId="529302BF" w14:textId="77777777" w:rsidR="00E85A16" w:rsidRPr="00E85A16" w:rsidRDefault="00BF21B1" w:rsidP="00B75271">
            <w:pPr>
              <w:rPr>
                <w:rFonts w:cs="Calibri"/>
                <w:color w:val="000000"/>
                <w:lang w:val="en-US"/>
              </w:rPr>
            </w:pPr>
            <w:hyperlink r:id="rId16" w:tooltip="UHD Dimming" w:history="1">
              <w:r w:rsidR="00E85A16" w:rsidRPr="00E85A16">
                <w:rPr>
                  <w:rFonts w:cs="Calibri"/>
                  <w:color w:val="000000"/>
                  <w:lang w:val="en-US"/>
                </w:rPr>
                <w:t>UHD Dimming</w:t>
              </w:r>
            </w:hyperlink>
            <w:r w:rsidR="00E85A16" w:rsidRPr="00E85A16">
              <w:rPr>
                <w:rFonts w:cs="Calibri"/>
                <w:color w:val="000000"/>
                <w:lang w:val="en-US"/>
              </w:rPr>
              <w:t xml:space="preserve">, Natural Mode Support, Contrast Enhancer, Dynamic Crystal Color, procesor Crystal 4K, Crystal Display, Dual LED </w:t>
            </w:r>
          </w:p>
        </w:tc>
        <w:tc>
          <w:tcPr>
            <w:tcW w:w="1559" w:type="dxa"/>
            <w:vMerge/>
          </w:tcPr>
          <w:p w14:paraId="6CDD4CD9" w14:textId="77777777" w:rsidR="00E85A16" w:rsidRPr="00E85A16" w:rsidRDefault="00E85A16" w:rsidP="00B75271">
            <w:pPr>
              <w:rPr>
                <w:rFonts w:cs="Calibri"/>
                <w:lang w:val="en-US"/>
              </w:rPr>
            </w:pPr>
          </w:p>
        </w:tc>
      </w:tr>
      <w:tr w:rsidR="00E85A16" w:rsidRPr="0068781E" w14:paraId="5D8427EA" w14:textId="77777777" w:rsidTr="00B75271">
        <w:trPr>
          <w:trHeight w:val="536"/>
        </w:trPr>
        <w:tc>
          <w:tcPr>
            <w:tcW w:w="2694" w:type="dxa"/>
            <w:hideMark/>
          </w:tcPr>
          <w:p w14:paraId="4AAB0E05" w14:textId="77777777" w:rsidR="00E85A16" w:rsidRPr="00E85A16" w:rsidRDefault="00BF21B1" w:rsidP="00B75271">
            <w:pPr>
              <w:rPr>
                <w:rFonts w:cs="Calibri"/>
                <w:color w:val="000000"/>
              </w:rPr>
            </w:pPr>
            <w:hyperlink r:id="rId17" w:tooltip="System dźwięku przestrzennego" w:history="1">
              <w:r w:rsidR="00E85A16" w:rsidRPr="00E85A16">
                <w:rPr>
                  <w:rFonts w:cs="Calibri"/>
                  <w:color w:val="000000"/>
                </w:rPr>
                <w:t xml:space="preserve">System dźwięku przestrzennego </w:t>
              </w:r>
            </w:hyperlink>
          </w:p>
        </w:tc>
        <w:tc>
          <w:tcPr>
            <w:tcW w:w="6237" w:type="dxa"/>
            <w:hideMark/>
          </w:tcPr>
          <w:p w14:paraId="1F45B115"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4FA73AB6" w14:textId="77777777" w:rsidR="00E85A16" w:rsidRPr="00E85A16" w:rsidRDefault="00E85A16" w:rsidP="00B75271">
            <w:pPr>
              <w:rPr>
                <w:rFonts w:cs="Calibri"/>
                <w:color w:val="000000"/>
              </w:rPr>
            </w:pPr>
          </w:p>
        </w:tc>
      </w:tr>
      <w:tr w:rsidR="00E85A16" w:rsidRPr="0068781E" w14:paraId="6249EF45" w14:textId="77777777" w:rsidTr="00B75271">
        <w:trPr>
          <w:trHeight w:val="279"/>
        </w:trPr>
        <w:tc>
          <w:tcPr>
            <w:tcW w:w="2694" w:type="dxa"/>
            <w:hideMark/>
          </w:tcPr>
          <w:p w14:paraId="31FC2702" w14:textId="77777777" w:rsidR="00E85A16" w:rsidRPr="00E85A16" w:rsidRDefault="00E85A16" w:rsidP="00B75271">
            <w:pPr>
              <w:rPr>
                <w:rFonts w:cs="Calibri"/>
                <w:color w:val="000000"/>
              </w:rPr>
            </w:pPr>
            <w:r w:rsidRPr="00E85A16">
              <w:rPr>
                <w:rFonts w:cs="Calibri"/>
                <w:color w:val="000000"/>
              </w:rPr>
              <w:t xml:space="preserve">Moc głośników  </w:t>
            </w:r>
          </w:p>
        </w:tc>
        <w:tc>
          <w:tcPr>
            <w:tcW w:w="6237" w:type="dxa"/>
            <w:hideMark/>
          </w:tcPr>
          <w:p w14:paraId="317139E4" w14:textId="77777777" w:rsidR="00E85A16" w:rsidRPr="00E85A16" w:rsidRDefault="00E85A16" w:rsidP="00B75271">
            <w:pPr>
              <w:rPr>
                <w:rFonts w:cs="Calibri"/>
                <w:color w:val="000000"/>
              </w:rPr>
            </w:pPr>
            <w:r w:rsidRPr="00E85A16">
              <w:rPr>
                <w:rFonts w:cs="Calibri"/>
                <w:color w:val="000000"/>
              </w:rPr>
              <w:t xml:space="preserve">Minium 2 x 10 W </w:t>
            </w:r>
          </w:p>
        </w:tc>
        <w:tc>
          <w:tcPr>
            <w:tcW w:w="1559" w:type="dxa"/>
            <w:vMerge/>
          </w:tcPr>
          <w:p w14:paraId="5FC6A237" w14:textId="77777777" w:rsidR="00E85A16" w:rsidRPr="00E85A16" w:rsidRDefault="00E85A16" w:rsidP="00B75271">
            <w:pPr>
              <w:rPr>
                <w:rFonts w:cs="Calibri"/>
                <w:color w:val="000000"/>
              </w:rPr>
            </w:pPr>
          </w:p>
        </w:tc>
      </w:tr>
      <w:tr w:rsidR="00E85A16" w:rsidRPr="0068781E" w14:paraId="10E19EC0" w14:textId="77777777" w:rsidTr="00B75271">
        <w:trPr>
          <w:trHeight w:val="547"/>
        </w:trPr>
        <w:tc>
          <w:tcPr>
            <w:tcW w:w="2694" w:type="dxa"/>
            <w:hideMark/>
          </w:tcPr>
          <w:p w14:paraId="496D1B5C" w14:textId="77777777" w:rsidR="00E85A16" w:rsidRPr="00E85A16" w:rsidRDefault="00E85A16" w:rsidP="00B75271">
            <w:pPr>
              <w:rPr>
                <w:rFonts w:cs="Calibri"/>
                <w:color w:val="000000"/>
              </w:rPr>
            </w:pPr>
            <w:r w:rsidRPr="00E85A16">
              <w:rPr>
                <w:rFonts w:cs="Calibri"/>
                <w:color w:val="000000"/>
              </w:rPr>
              <w:t xml:space="preserve">Regulacja tonów wysokich / niskich  </w:t>
            </w:r>
          </w:p>
        </w:tc>
        <w:tc>
          <w:tcPr>
            <w:tcW w:w="6237" w:type="dxa"/>
            <w:hideMark/>
          </w:tcPr>
          <w:p w14:paraId="79BF6479"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3E7E5DCF" w14:textId="77777777" w:rsidR="00E85A16" w:rsidRPr="00E85A16" w:rsidRDefault="00E85A16" w:rsidP="00B75271">
            <w:pPr>
              <w:rPr>
                <w:rFonts w:cs="Calibri"/>
                <w:color w:val="000000"/>
              </w:rPr>
            </w:pPr>
          </w:p>
        </w:tc>
      </w:tr>
      <w:tr w:rsidR="00E85A16" w:rsidRPr="0068781E" w14:paraId="7382331B" w14:textId="77777777" w:rsidTr="00B75271">
        <w:trPr>
          <w:trHeight w:val="268"/>
        </w:trPr>
        <w:tc>
          <w:tcPr>
            <w:tcW w:w="2694" w:type="dxa"/>
            <w:hideMark/>
          </w:tcPr>
          <w:p w14:paraId="3A93E957" w14:textId="77777777" w:rsidR="00E85A16" w:rsidRPr="00E85A16" w:rsidRDefault="00E85A16" w:rsidP="00B75271">
            <w:pPr>
              <w:rPr>
                <w:rFonts w:cs="Calibri"/>
                <w:color w:val="000000"/>
              </w:rPr>
            </w:pPr>
            <w:r w:rsidRPr="00E85A16">
              <w:rPr>
                <w:rFonts w:cs="Calibri"/>
                <w:color w:val="000000"/>
              </w:rPr>
              <w:t xml:space="preserve">Korektor dźwięku  </w:t>
            </w:r>
          </w:p>
        </w:tc>
        <w:tc>
          <w:tcPr>
            <w:tcW w:w="6237" w:type="dxa"/>
            <w:hideMark/>
          </w:tcPr>
          <w:p w14:paraId="576B9448"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55247AA7" w14:textId="77777777" w:rsidR="00E85A16" w:rsidRPr="00E85A16" w:rsidRDefault="00E85A16" w:rsidP="00B75271">
            <w:pPr>
              <w:rPr>
                <w:rFonts w:cs="Calibri"/>
                <w:color w:val="000000"/>
              </w:rPr>
            </w:pPr>
          </w:p>
        </w:tc>
      </w:tr>
      <w:tr w:rsidR="00E85A16" w:rsidRPr="0068781E" w14:paraId="22C56791" w14:textId="77777777" w:rsidTr="00B75271">
        <w:trPr>
          <w:trHeight w:val="279"/>
        </w:trPr>
        <w:tc>
          <w:tcPr>
            <w:tcW w:w="2694" w:type="dxa"/>
            <w:hideMark/>
          </w:tcPr>
          <w:p w14:paraId="64EF75DD" w14:textId="77777777" w:rsidR="00E85A16" w:rsidRPr="00E85A16" w:rsidRDefault="00BF21B1" w:rsidP="00B75271">
            <w:pPr>
              <w:rPr>
                <w:rFonts w:cs="Calibri"/>
                <w:color w:val="000000"/>
              </w:rPr>
            </w:pPr>
            <w:hyperlink r:id="rId18" w:tooltip="Smart TV" w:history="1">
              <w:r w:rsidR="00E85A16" w:rsidRPr="00E85A16">
                <w:rPr>
                  <w:rFonts w:cs="Calibri"/>
                  <w:color w:val="000000"/>
                </w:rPr>
                <w:t xml:space="preserve">Smart TV </w:t>
              </w:r>
            </w:hyperlink>
          </w:p>
        </w:tc>
        <w:tc>
          <w:tcPr>
            <w:tcW w:w="6237" w:type="dxa"/>
            <w:hideMark/>
          </w:tcPr>
          <w:p w14:paraId="51897E38"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22BC0981" w14:textId="77777777" w:rsidR="00E85A16" w:rsidRPr="00E85A16" w:rsidRDefault="00E85A16" w:rsidP="00B75271">
            <w:pPr>
              <w:rPr>
                <w:rFonts w:cs="Calibri"/>
                <w:color w:val="000000"/>
              </w:rPr>
            </w:pPr>
          </w:p>
        </w:tc>
      </w:tr>
      <w:tr w:rsidR="00E85A16" w:rsidRPr="0068781E" w14:paraId="73CCE705" w14:textId="77777777" w:rsidTr="00B75271">
        <w:trPr>
          <w:trHeight w:val="279"/>
        </w:trPr>
        <w:tc>
          <w:tcPr>
            <w:tcW w:w="2694" w:type="dxa"/>
            <w:hideMark/>
          </w:tcPr>
          <w:p w14:paraId="0A22E704" w14:textId="77777777" w:rsidR="00E85A16" w:rsidRPr="00E85A16" w:rsidRDefault="00BF21B1" w:rsidP="00B75271">
            <w:pPr>
              <w:rPr>
                <w:rFonts w:cs="Calibri"/>
                <w:color w:val="000000"/>
              </w:rPr>
            </w:pPr>
            <w:hyperlink r:id="rId19" w:tooltip="Wi-Fi - RTV" w:history="1">
              <w:r w:rsidR="00E85A16" w:rsidRPr="00E85A16">
                <w:rPr>
                  <w:rFonts w:cs="Calibri"/>
                  <w:color w:val="000000"/>
                </w:rPr>
                <w:t xml:space="preserve">Wi-Fi </w:t>
              </w:r>
            </w:hyperlink>
          </w:p>
        </w:tc>
        <w:tc>
          <w:tcPr>
            <w:tcW w:w="6237" w:type="dxa"/>
            <w:hideMark/>
          </w:tcPr>
          <w:p w14:paraId="780546E9"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7D7E5D44" w14:textId="77777777" w:rsidR="00E85A16" w:rsidRPr="00E85A16" w:rsidRDefault="00E85A16" w:rsidP="00B75271">
            <w:pPr>
              <w:rPr>
                <w:rFonts w:cs="Calibri"/>
                <w:color w:val="000000"/>
              </w:rPr>
            </w:pPr>
          </w:p>
        </w:tc>
      </w:tr>
      <w:tr w:rsidR="00E85A16" w:rsidRPr="0068781E" w14:paraId="7F776635" w14:textId="77777777" w:rsidTr="00B75271">
        <w:trPr>
          <w:trHeight w:val="268"/>
        </w:trPr>
        <w:tc>
          <w:tcPr>
            <w:tcW w:w="2694" w:type="dxa"/>
            <w:hideMark/>
          </w:tcPr>
          <w:p w14:paraId="16C7AB9F" w14:textId="77777777" w:rsidR="00E85A16" w:rsidRPr="00E85A16" w:rsidRDefault="00BF21B1" w:rsidP="00B75271">
            <w:pPr>
              <w:rPr>
                <w:rFonts w:cs="Calibri"/>
                <w:color w:val="000000"/>
              </w:rPr>
            </w:pPr>
            <w:hyperlink r:id="rId20" w:tooltip="DLNA (Digital Living Network Alliance)" w:history="1">
              <w:r w:rsidR="00E85A16" w:rsidRPr="00E85A16">
                <w:rPr>
                  <w:rFonts w:cs="Calibri"/>
                  <w:color w:val="000000"/>
                </w:rPr>
                <w:t xml:space="preserve">DLNA </w:t>
              </w:r>
            </w:hyperlink>
          </w:p>
        </w:tc>
        <w:tc>
          <w:tcPr>
            <w:tcW w:w="6237" w:type="dxa"/>
            <w:hideMark/>
          </w:tcPr>
          <w:p w14:paraId="050FAF88"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45CDB3CC" w14:textId="77777777" w:rsidR="00E85A16" w:rsidRPr="00E85A16" w:rsidRDefault="00E85A16" w:rsidP="00B75271">
            <w:pPr>
              <w:rPr>
                <w:rFonts w:cs="Calibri"/>
                <w:color w:val="000000"/>
              </w:rPr>
            </w:pPr>
          </w:p>
        </w:tc>
      </w:tr>
      <w:tr w:rsidR="00E85A16" w:rsidRPr="0068781E" w14:paraId="7929E75A" w14:textId="77777777" w:rsidTr="00B75271">
        <w:trPr>
          <w:trHeight w:val="279"/>
        </w:trPr>
        <w:tc>
          <w:tcPr>
            <w:tcW w:w="2694" w:type="dxa"/>
            <w:hideMark/>
          </w:tcPr>
          <w:p w14:paraId="2298FBF0" w14:textId="77777777" w:rsidR="00E85A16" w:rsidRPr="00E85A16" w:rsidRDefault="00BF21B1" w:rsidP="00B75271">
            <w:pPr>
              <w:rPr>
                <w:rFonts w:cs="Calibri"/>
                <w:color w:val="000000"/>
              </w:rPr>
            </w:pPr>
            <w:hyperlink r:id="rId21" w:tooltip="Przeglądarka internetowa w telewizorze" w:history="1">
              <w:r w:rsidR="00E85A16" w:rsidRPr="00E85A16">
                <w:rPr>
                  <w:rFonts w:cs="Calibri"/>
                  <w:color w:val="000000"/>
                </w:rPr>
                <w:t xml:space="preserve">Przeglądarka internetowa </w:t>
              </w:r>
            </w:hyperlink>
          </w:p>
        </w:tc>
        <w:tc>
          <w:tcPr>
            <w:tcW w:w="6237" w:type="dxa"/>
            <w:hideMark/>
          </w:tcPr>
          <w:p w14:paraId="6205E341"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16EC0FE1" w14:textId="77777777" w:rsidR="00E85A16" w:rsidRPr="00E85A16" w:rsidRDefault="00E85A16" w:rsidP="00B75271">
            <w:pPr>
              <w:rPr>
                <w:rFonts w:cs="Calibri"/>
                <w:color w:val="000000"/>
              </w:rPr>
            </w:pPr>
          </w:p>
        </w:tc>
      </w:tr>
      <w:tr w:rsidR="00E85A16" w:rsidRPr="0068781E" w14:paraId="16F17D9F" w14:textId="77777777" w:rsidTr="00B75271">
        <w:trPr>
          <w:trHeight w:val="279"/>
        </w:trPr>
        <w:tc>
          <w:tcPr>
            <w:tcW w:w="2694" w:type="dxa"/>
            <w:hideMark/>
          </w:tcPr>
          <w:p w14:paraId="579D65E0" w14:textId="77777777" w:rsidR="00E85A16" w:rsidRPr="00E85A16" w:rsidRDefault="00BF21B1" w:rsidP="00B75271">
            <w:pPr>
              <w:rPr>
                <w:rFonts w:cs="Calibri"/>
                <w:color w:val="000000"/>
              </w:rPr>
            </w:pPr>
            <w:hyperlink r:id="rId22" w:tooltip="PVR - nagrywanie USB" w:history="1">
              <w:r w:rsidR="00E85A16" w:rsidRPr="00E85A16">
                <w:rPr>
                  <w:rFonts w:cs="Calibri"/>
                  <w:color w:val="000000"/>
                </w:rPr>
                <w:t xml:space="preserve">Nagrywanie na USB </w:t>
              </w:r>
            </w:hyperlink>
          </w:p>
        </w:tc>
        <w:tc>
          <w:tcPr>
            <w:tcW w:w="6237" w:type="dxa"/>
            <w:hideMark/>
          </w:tcPr>
          <w:p w14:paraId="4C5A17B8"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374CC36A" w14:textId="77777777" w:rsidR="00E85A16" w:rsidRPr="00E85A16" w:rsidRDefault="00E85A16" w:rsidP="00B75271">
            <w:pPr>
              <w:rPr>
                <w:rFonts w:cs="Calibri"/>
                <w:color w:val="000000"/>
              </w:rPr>
            </w:pPr>
          </w:p>
        </w:tc>
      </w:tr>
      <w:tr w:rsidR="00E85A16" w:rsidRPr="0068781E" w14:paraId="7B42707F" w14:textId="77777777" w:rsidTr="00B75271">
        <w:trPr>
          <w:trHeight w:val="268"/>
        </w:trPr>
        <w:tc>
          <w:tcPr>
            <w:tcW w:w="2694" w:type="dxa"/>
            <w:hideMark/>
          </w:tcPr>
          <w:p w14:paraId="496CF482" w14:textId="77777777" w:rsidR="00E85A16" w:rsidRPr="00E85A16" w:rsidRDefault="00E85A16" w:rsidP="00B75271">
            <w:pPr>
              <w:rPr>
                <w:rFonts w:cs="Calibri"/>
                <w:color w:val="000000"/>
              </w:rPr>
            </w:pPr>
            <w:r w:rsidRPr="00E85A16">
              <w:rPr>
                <w:rFonts w:cs="Calibri"/>
                <w:color w:val="000000"/>
              </w:rPr>
              <w:t xml:space="preserve">Komunikacja dodatkowa  </w:t>
            </w:r>
          </w:p>
        </w:tc>
        <w:tc>
          <w:tcPr>
            <w:tcW w:w="6237" w:type="dxa"/>
            <w:hideMark/>
          </w:tcPr>
          <w:p w14:paraId="73ECFE75" w14:textId="77777777" w:rsidR="00E85A16" w:rsidRPr="00E85A16" w:rsidRDefault="00BF21B1" w:rsidP="00B75271">
            <w:pPr>
              <w:rPr>
                <w:rFonts w:cs="Calibri"/>
                <w:color w:val="000000"/>
              </w:rPr>
            </w:pPr>
            <w:hyperlink r:id="rId23" w:tooltip="Bluetooth" w:history="1">
              <w:r w:rsidR="00E85A16" w:rsidRPr="00E85A16">
                <w:rPr>
                  <w:rFonts w:cs="Calibri"/>
                  <w:color w:val="000000"/>
                </w:rPr>
                <w:t>Bluetooth</w:t>
              </w:r>
            </w:hyperlink>
            <w:r w:rsidR="00E85A16" w:rsidRPr="00E85A16">
              <w:rPr>
                <w:rFonts w:cs="Calibri"/>
                <w:color w:val="000000"/>
              </w:rPr>
              <w:t xml:space="preserve">, </w:t>
            </w:r>
            <w:hyperlink r:id="rId24" w:tooltip="Wi-Fi Direct" w:history="1">
              <w:r w:rsidR="00E85A16" w:rsidRPr="00E85A16">
                <w:rPr>
                  <w:rFonts w:cs="Calibri"/>
                  <w:color w:val="000000"/>
                </w:rPr>
                <w:t>Wi-Fi Direct</w:t>
              </w:r>
            </w:hyperlink>
            <w:r w:rsidR="00E85A16" w:rsidRPr="00E85A16">
              <w:rPr>
                <w:rFonts w:cs="Calibri"/>
                <w:color w:val="000000"/>
              </w:rPr>
              <w:t xml:space="preserve"> </w:t>
            </w:r>
          </w:p>
        </w:tc>
        <w:tc>
          <w:tcPr>
            <w:tcW w:w="1559" w:type="dxa"/>
            <w:vMerge/>
          </w:tcPr>
          <w:p w14:paraId="65EAC989" w14:textId="77777777" w:rsidR="00E85A16" w:rsidRPr="00E85A16" w:rsidRDefault="00E85A16" w:rsidP="00B75271">
            <w:pPr>
              <w:rPr>
                <w:rFonts w:cs="Calibri"/>
              </w:rPr>
            </w:pPr>
          </w:p>
        </w:tc>
      </w:tr>
      <w:tr w:rsidR="00E85A16" w:rsidRPr="0068781E" w14:paraId="01CEB88D" w14:textId="77777777" w:rsidTr="00B75271">
        <w:trPr>
          <w:trHeight w:val="268"/>
        </w:trPr>
        <w:tc>
          <w:tcPr>
            <w:tcW w:w="2694" w:type="dxa"/>
            <w:hideMark/>
          </w:tcPr>
          <w:p w14:paraId="3EE2AF46" w14:textId="77777777" w:rsidR="00E85A16" w:rsidRPr="00E85A16" w:rsidRDefault="00E85A16" w:rsidP="00B75271">
            <w:pPr>
              <w:rPr>
                <w:rFonts w:cs="Calibri"/>
                <w:color w:val="000000"/>
              </w:rPr>
            </w:pPr>
            <w:r w:rsidRPr="00E85A16">
              <w:rPr>
                <w:rFonts w:cs="Calibri"/>
                <w:color w:val="000000"/>
              </w:rPr>
              <w:t xml:space="preserve">Menu w języku polskim  </w:t>
            </w:r>
          </w:p>
        </w:tc>
        <w:tc>
          <w:tcPr>
            <w:tcW w:w="6237" w:type="dxa"/>
            <w:hideMark/>
          </w:tcPr>
          <w:p w14:paraId="196AE314"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34963728" w14:textId="77777777" w:rsidR="00E85A16" w:rsidRPr="00E85A16" w:rsidRDefault="00E85A16" w:rsidP="00B75271">
            <w:pPr>
              <w:rPr>
                <w:rFonts w:cs="Calibri"/>
                <w:color w:val="000000"/>
              </w:rPr>
            </w:pPr>
          </w:p>
        </w:tc>
      </w:tr>
      <w:tr w:rsidR="00E85A16" w:rsidRPr="0068781E" w14:paraId="131F6275" w14:textId="77777777" w:rsidTr="00B75271">
        <w:trPr>
          <w:trHeight w:val="279"/>
        </w:trPr>
        <w:tc>
          <w:tcPr>
            <w:tcW w:w="2694" w:type="dxa"/>
            <w:hideMark/>
          </w:tcPr>
          <w:p w14:paraId="728AA37B" w14:textId="77777777" w:rsidR="00E85A16" w:rsidRPr="00E85A16" w:rsidRDefault="00BF21B1" w:rsidP="00B75271">
            <w:pPr>
              <w:rPr>
                <w:rFonts w:cs="Calibri"/>
                <w:color w:val="000000"/>
              </w:rPr>
            </w:pPr>
            <w:hyperlink r:id="rId25" w:tooltip="HDMI (High Definition Multimedia Interface)" w:history="1">
              <w:r w:rsidR="00E85A16" w:rsidRPr="00E85A16">
                <w:rPr>
                  <w:rFonts w:cs="Calibri"/>
                  <w:color w:val="000000"/>
                </w:rPr>
                <w:t xml:space="preserve">Liczba złączy HDMI </w:t>
              </w:r>
            </w:hyperlink>
          </w:p>
        </w:tc>
        <w:tc>
          <w:tcPr>
            <w:tcW w:w="6237" w:type="dxa"/>
            <w:hideMark/>
          </w:tcPr>
          <w:p w14:paraId="4BAE909C" w14:textId="77777777" w:rsidR="00E85A16" w:rsidRPr="00E85A16" w:rsidRDefault="00E85A16" w:rsidP="00B75271">
            <w:pPr>
              <w:rPr>
                <w:rFonts w:cs="Calibri"/>
                <w:color w:val="000000"/>
              </w:rPr>
            </w:pPr>
            <w:r w:rsidRPr="00E85A16">
              <w:rPr>
                <w:rFonts w:cs="Calibri"/>
                <w:color w:val="000000"/>
              </w:rPr>
              <w:t xml:space="preserve">Minimum 3 </w:t>
            </w:r>
          </w:p>
        </w:tc>
        <w:tc>
          <w:tcPr>
            <w:tcW w:w="1559" w:type="dxa"/>
            <w:vMerge/>
          </w:tcPr>
          <w:p w14:paraId="02EE82DF" w14:textId="77777777" w:rsidR="00E85A16" w:rsidRPr="00E85A16" w:rsidRDefault="00E85A16" w:rsidP="00B75271">
            <w:pPr>
              <w:rPr>
                <w:rFonts w:cs="Calibri"/>
                <w:color w:val="000000"/>
              </w:rPr>
            </w:pPr>
          </w:p>
        </w:tc>
      </w:tr>
      <w:tr w:rsidR="00E85A16" w:rsidRPr="0068781E" w14:paraId="0FA6B843" w14:textId="77777777" w:rsidTr="00B75271">
        <w:trPr>
          <w:trHeight w:val="279"/>
        </w:trPr>
        <w:tc>
          <w:tcPr>
            <w:tcW w:w="2694" w:type="dxa"/>
            <w:hideMark/>
          </w:tcPr>
          <w:p w14:paraId="3610D3E3" w14:textId="77777777" w:rsidR="00E85A16" w:rsidRPr="00E85A16" w:rsidRDefault="00BF21B1" w:rsidP="00B75271">
            <w:pPr>
              <w:rPr>
                <w:rFonts w:cs="Calibri"/>
                <w:color w:val="000000"/>
              </w:rPr>
            </w:pPr>
            <w:hyperlink r:id="rId26" w:tooltip="USB (Universal Serial Bus)" w:history="1">
              <w:r w:rsidR="00E85A16" w:rsidRPr="00E85A16">
                <w:rPr>
                  <w:rFonts w:cs="Calibri"/>
                  <w:color w:val="000000"/>
                </w:rPr>
                <w:t xml:space="preserve">Liczba złączy USB </w:t>
              </w:r>
            </w:hyperlink>
          </w:p>
        </w:tc>
        <w:tc>
          <w:tcPr>
            <w:tcW w:w="6237" w:type="dxa"/>
            <w:hideMark/>
          </w:tcPr>
          <w:p w14:paraId="3E9D6A7B" w14:textId="77777777" w:rsidR="00E85A16" w:rsidRPr="00E85A16" w:rsidRDefault="00E85A16" w:rsidP="00B75271">
            <w:pPr>
              <w:rPr>
                <w:rFonts w:cs="Calibri"/>
                <w:color w:val="000000"/>
              </w:rPr>
            </w:pPr>
            <w:r w:rsidRPr="00E85A16">
              <w:rPr>
                <w:rFonts w:cs="Calibri"/>
                <w:color w:val="000000"/>
              </w:rPr>
              <w:t xml:space="preserve">Minimum 2 </w:t>
            </w:r>
          </w:p>
        </w:tc>
        <w:tc>
          <w:tcPr>
            <w:tcW w:w="1559" w:type="dxa"/>
            <w:vMerge/>
          </w:tcPr>
          <w:p w14:paraId="380AC14F" w14:textId="77777777" w:rsidR="00E85A16" w:rsidRPr="00E85A16" w:rsidRDefault="00E85A16" w:rsidP="00B75271">
            <w:pPr>
              <w:rPr>
                <w:rFonts w:cs="Calibri"/>
                <w:color w:val="000000"/>
              </w:rPr>
            </w:pPr>
          </w:p>
        </w:tc>
      </w:tr>
      <w:tr w:rsidR="00E85A16" w:rsidRPr="0068781E" w14:paraId="1005B592" w14:textId="77777777" w:rsidTr="00B75271">
        <w:trPr>
          <w:trHeight w:val="268"/>
        </w:trPr>
        <w:tc>
          <w:tcPr>
            <w:tcW w:w="2694" w:type="dxa"/>
            <w:hideMark/>
          </w:tcPr>
          <w:p w14:paraId="09F79D89" w14:textId="77777777" w:rsidR="00E85A16" w:rsidRPr="00E85A16" w:rsidRDefault="00BF21B1" w:rsidP="00B75271">
            <w:pPr>
              <w:rPr>
                <w:rFonts w:cs="Calibri"/>
                <w:color w:val="000000"/>
              </w:rPr>
            </w:pPr>
            <w:hyperlink r:id="rId27" w:tooltip="Złącze Ethernet" w:history="1">
              <w:r w:rsidR="00E85A16" w:rsidRPr="00E85A16">
                <w:rPr>
                  <w:rFonts w:cs="Calibri"/>
                  <w:color w:val="000000"/>
                </w:rPr>
                <w:t xml:space="preserve">Złącze Ethernet (LAN) </w:t>
              </w:r>
            </w:hyperlink>
          </w:p>
        </w:tc>
        <w:tc>
          <w:tcPr>
            <w:tcW w:w="6237" w:type="dxa"/>
            <w:hideMark/>
          </w:tcPr>
          <w:p w14:paraId="7B635746" w14:textId="77777777" w:rsidR="00E85A16" w:rsidRPr="00E85A16" w:rsidRDefault="00E85A16" w:rsidP="00B75271">
            <w:pPr>
              <w:rPr>
                <w:rFonts w:cs="Calibri"/>
                <w:color w:val="000000"/>
              </w:rPr>
            </w:pPr>
            <w:r w:rsidRPr="00E85A16">
              <w:rPr>
                <w:rFonts w:cs="Calibri"/>
                <w:color w:val="000000"/>
              </w:rPr>
              <w:t>Min 1x  1 GbE</w:t>
            </w:r>
          </w:p>
        </w:tc>
        <w:tc>
          <w:tcPr>
            <w:tcW w:w="1559" w:type="dxa"/>
            <w:vMerge/>
          </w:tcPr>
          <w:p w14:paraId="2D1815B6" w14:textId="77777777" w:rsidR="00E85A16" w:rsidRPr="00E85A16" w:rsidRDefault="00E85A16" w:rsidP="00B75271">
            <w:pPr>
              <w:rPr>
                <w:rFonts w:cs="Calibri"/>
                <w:color w:val="000000"/>
              </w:rPr>
            </w:pPr>
          </w:p>
        </w:tc>
      </w:tr>
      <w:tr w:rsidR="00E85A16" w:rsidRPr="0068781E" w14:paraId="274989A2" w14:textId="77777777" w:rsidTr="00B75271">
        <w:trPr>
          <w:trHeight w:val="279"/>
        </w:trPr>
        <w:tc>
          <w:tcPr>
            <w:tcW w:w="2694" w:type="dxa"/>
            <w:hideMark/>
          </w:tcPr>
          <w:p w14:paraId="46135C55" w14:textId="77777777" w:rsidR="00E85A16" w:rsidRPr="00E85A16" w:rsidRDefault="00BF21B1" w:rsidP="00B75271">
            <w:pPr>
              <w:rPr>
                <w:rFonts w:cs="Calibri"/>
                <w:color w:val="000000"/>
              </w:rPr>
            </w:pPr>
            <w:hyperlink r:id="rId28" w:tooltip="Cyfrowe złącze optyczne (S/PDIF)" w:history="1">
              <w:r w:rsidR="00E85A16" w:rsidRPr="00E85A16">
                <w:rPr>
                  <w:rFonts w:cs="Calibri"/>
                  <w:color w:val="000000"/>
                </w:rPr>
                <w:t xml:space="preserve">Cyfrowe wyjście optyczne </w:t>
              </w:r>
            </w:hyperlink>
          </w:p>
        </w:tc>
        <w:tc>
          <w:tcPr>
            <w:tcW w:w="6237" w:type="dxa"/>
            <w:hideMark/>
          </w:tcPr>
          <w:p w14:paraId="6FCA0EDB" w14:textId="77777777" w:rsidR="00E85A16" w:rsidRPr="00E85A16" w:rsidRDefault="00E85A16" w:rsidP="00B75271">
            <w:pPr>
              <w:rPr>
                <w:rFonts w:cs="Calibri"/>
                <w:color w:val="000000"/>
              </w:rPr>
            </w:pPr>
            <w:r w:rsidRPr="00E85A16">
              <w:rPr>
                <w:rFonts w:cs="Calibri"/>
                <w:color w:val="000000"/>
              </w:rPr>
              <w:t xml:space="preserve">tak </w:t>
            </w:r>
          </w:p>
        </w:tc>
        <w:tc>
          <w:tcPr>
            <w:tcW w:w="1559" w:type="dxa"/>
            <w:vMerge/>
          </w:tcPr>
          <w:p w14:paraId="35A8C991" w14:textId="77777777" w:rsidR="00E85A16" w:rsidRPr="00E85A16" w:rsidRDefault="00E85A16" w:rsidP="00B75271">
            <w:pPr>
              <w:rPr>
                <w:rFonts w:cs="Calibri"/>
                <w:color w:val="000000"/>
              </w:rPr>
            </w:pPr>
          </w:p>
        </w:tc>
      </w:tr>
      <w:tr w:rsidR="00E85A16" w:rsidRPr="0068781E" w14:paraId="257C653D" w14:textId="77777777" w:rsidTr="00B75271">
        <w:trPr>
          <w:trHeight w:val="547"/>
        </w:trPr>
        <w:tc>
          <w:tcPr>
            <w:tcW w:w="2694" w:type="dxa"/>
            <w:hideMark/>
          </w:tcPr>
          <w:p w14:paraId="4B31CA0B" w14:textId="77777777" w:rsidR="00E85A16" w:rsidRPr="00E85A16" w:rsidRDefault="00BF21B1" w:rsidP="00B75271">
            <w:pPr>
              <w:rPr>
                <w:rFonts w:cs="Calibri"/>
                <w:color w:val="000000"/>
              </w:rPr>
            </w:pPr>
            <w:hyperlink r:id="rId29" w:tooltip="Złącze CI (Common Interface)" w:history="1">
              <w:r w:rsidR="00E85A16" w:rsidRPr="00E85A16">
                <w:rPr>
                  <w:rFonts w:cs="Calibri"/>
                  <w:color w:val="000000"/>
                </w:rPr>
                <w:t xml:space="preserve">Złącze CI (Common Interface) </w:t>
              </w:r>
            </w:hyperlink>
          </w:p>
        </w:tc>
        <w:tc>
          <w:tcPr>
            <w:tcW w:w="6237" w:type="dxa"/>
            <w:hideMark/>
          </w:tcPr>
          <w:p w14:paraId="5020D8B1" w14:textId="77777777" w:rsidR="00E85A16" w:rsidRPr="00E85A16" w:rsidRDefault="00E85A16" w:rsidP="00B75271">
            <w:pPr>
              <w:rPr>
                <w:rFonts w:cs="Calibri"/>
                <w:color w:val="000000"/>
              </w:rPr>
            </w:pPr>
            <w:r w:rsidRPr="00E85A16">
              <w:rPr>
                <w:rFonts w:cs="Calibri"/>
                <w:color w:val="000000"/>
              </w:rPr>
              <w:t xml:space="preserve">1 </w:t>
            </w:r>
          </w:p>
        </w:tc>
        <w:tc>
          <w:tcPr>
            <w:tcW w:w="1559" w:type="dxa"/>
            <w:vMerge/>
          </w:tcPr>
          <w:p w14:paraId="1725F032" w14:textId="77777777" w:rsidR="00E85A16" w:rsidRPr="00E85A16" w:rsidRDefault="00E85A16" w:rsidP="00B75271">
            <w:pPr>
              <w:rPr>
                <w:rFonts w:cs="Calibri"/>
                <w:color w:val="000000"/>
              </w:rPr>
            </w:pPr>
          </w:p>
        </w:tc>
      </w:tr>
      <w:tr w:rsidR="00E85A16" w:rsidRPr="0068781E" w14:paraId="6AD1634C" w14:textId="77777777" w:rsidTr="00B75271">
        <w:trPr>
          <w:trHeight w:val="536"/>
        </w:trPr>
        <w:tc>
          <w:tcPr>
            <w:tcW w:w="2694" w:type="dxa"/>
            <w:hideMark/>
          </w:tcPr>
          <w:p w14:paraId="30449C0B" w14:textId="77777777" w:rsidR="00E85A16" w:rsidRPr="00E85A16" w:rsidRDefault="00BF21B1" w:rsidP="00B75271">
            <w:pPr>
              <w:rPr>
                <w:rFonts w:cs="Calibri"/>
                <w:color w:val="000000"/>
              </w:rPr>
            </w:pPr>
            <w:hyperlink r:id="rId30" w:tooltip="Standard VESA" w:history="1">
              <w:r w:rsidR="00E85A16" w:rsidRPr="00E85A16">
                <w:rPr>
                  <w:rFonts w:cs="Calibri"/>
                  <w:color w:val="000000"/>
                </w:rPr>
                <w:t xml:space="preserve">Możliwość montażu na ścianie </w:t>
              </w:r>
            </w:hyperlink>
          </w:p>
        </w:tc>
        <w:tc>
          <w:tcPr>
            <w:tcW w:w="6237" w:type="dxa"/>
            <w:hideMark/>
          </w:tcPr>
          <w:p w14:paraId="53232564" w14:textId="77777777" w:rsidR="00E85A16" w:rsidRPr="00E85A16" w:rsidRDefault="00E85A16" w:rsidP="00B75271">
            <w:pPr>
              <w:rPr>
                <w:rFonts w:cs="Calibri"/>
                <w:color w:val="000000"/>
              </w:rPr>
            </w:pPr>
            <w:r w:rsidRPr="00E85A16">
              <w:rPr>
                <w:rFonts w:cs="Calibri"/>
                <w:color w:val="000000"/>
              </w:rPr>
              <w:t>tak -</w:t>
            </w:r>
          </w:p>
        </w:tc>
        <w:tc>
          <w:tcPr>
            <w:tcW w:w="1559" w:type="dxa"/>
            <w:vMerge/>
          </w:tcPr>
          <w:p w14:paraId="065E4D8A" w14:textId="77777777" w:rsidR="00E85A16" w:rsidRPr="00E85A16" w:rsidRDefault="00E85A16" w:rsidP="00B75271">
            <w:pPr>
              <w:rPr>
                <w:rFonts w:cs="Calibri"/>
                <w:color w:val="000000"/>
              </w:rPr>
            </w:pPr>
          </w:p>
        </w:tc>
      </w:tr>
      <w:tr w:rsidR="00E85A16" w:rsidRPr="0068781E" w14:paraId="2FA55684" w14:textId="77777777" w:rsidTr="00B75271">
        <w:trPr>
          <w:trHeight w:val="279"/>
        </w:trPr>
        <w:tc>
          <w:tcPr>
            <w:tcW w:w="2694" w:type="dxa"/>
            <w:hideMark/>
          </w:tcPr>
          <w:p w14:paraId="7DDB5557" w14:textId="77777777" w:rsidR="00E85A16" w:rsidRPr="00E85A16" w:rsidRDefault="00BF21B1" w:rsidP="00B75271">
            <w:pPr>
              <w:rPr>
                <w:rFonts w:cs="Calibri"/>
                <w:color w:val="000000"/>
              </w:rPr>
            </w:pPr>
            <w:hyperlink r:id="rId31" w:tooltip="Klasa energetyczna - telewizory" w:history="1">
              <w:r w:rsidR="00E85A16" w:rsidRPr="00E85A16">
                <w:rPr>
                  <w:rFonts w:cs="Calibri"/>
                  <w:color w:val="000000"/>
                </w:rPr>
                <w:t xml:space="preserve">Klasa energetyczna </w:t>
              </w:r>
            </w:hyperlink>
          </w:p>
        </w:tc>
        <w:tc>
          <w:tcPr>
            <w:tcW w:w="6237" w:type="dxa"/>
            <w:hideMark/>
          </w:tcPr>
          <w:p w14:paraId="6265D8D3" w14:textId="77777777" w:rsidR="00E85A16" w:rsidRPr="00E85A16" w:rsidRDefault="00E85A16" w:rsidP="00B75271">
            <w:pPr>
              <w:rPr>
                <w:rFonts w:cs="Calibri"/>
                <w:color w:val="000000"/>
              </w:rPr>
            </w:pPr>
            <w:r w:rsidRPr="00E85A16">
              <w:rPr>
                <w:rFonts w:cs="Calibri"/>
                <w:color w:val="000000"/>
              </w:rPr>
              <w:t xml:space="preserve">Minimum A </w:t>
            </w:r>
          </w:p>
        </w:tc>
        <w:tc>
          <w:tcPr>
            <w:tcW w:w="1559" w:type="dxa"/>
            <w:vMerge/>
          </w:tcPr>
          <w:p w14:paraId="783BF7FB" w14:textId="77777777" w:rsidR="00E85A16" w:rsidRPr="00E85A16" w:rsidRDefault="00E85A16" w:rsidP="00B75271">
            <w:pPr>
              <w:rPr>
                <w:rFonts w:cs="Calibri"/>
                <w:color w:val="000000"/>
              </w:rPr>
            </w:pPr>
          </w:p>
        </w:tc>
      </w:tr>
      <w:tr w:rsidR="00E85A16" w:rsidRPr="0068781E" w14:paraId="73AAA484" w14:textId="77777777" w:rsidTr="00B75271">
        <w:trPr>
          <w:trHeight w:val="547"/>
        </w:trPr>
        <w:tc>
          <w:tcPr>
            <w:tcW w:w="2694" w:type="dxa"/>
            <w:hideMark/>
          </w:tcPr>
          <w:p w14:paraId="74F4C304" w14:textId="77777777" w:rsidR="00E85A16" w:rsidRPr="00E85A16" w:rsidRDefault="00BF21B1" w:rsidP="00B75271">
            <w:pPr>
              <w:rPr>
                <w:rFonts w:cs="Calibri"/>
                <w:color w:val="000000"/>
              </w:rPr>
            </w:pPr>
            <w:hyperlink r:id="rId32" w:tooltip="Pobór mocy (IEC 62087 Edition 2) - telewizory" w:history="1">
              <w:r w:rsidR="00E85A16" w:rsidRPr="00E85A16">
                <w:rPr>
                  <w:rFonts w:cs="Calibri"/>
                  <w:color w:val="000000"/>
                </w:rPr>
                <w:t xml:space="preserve">Pobór mocy IEC 62087 Ed.2 (tryb włączenia) </w:t>
              </w:r>
            </w:hyperlink>
          </w:p>
        </w:tc>
        <w:tc>
          <w:tcPr>
            <w:tcW w:w="6237" w:type="dxa"/>
            <w:hideMark/>
          </w:tcPr>
          <w:p w14:paraId="6CEA7214" w14:textId="77777777" w:rsidR="00E85A16" w:rsidRPr="00E85A16" w:rsidRDefault="00E85A16" w:rsidP="00B75271">
            <w:pPr>
              <w:rPr>
                <w:rFonts w:cs="Calibri"/>
                <w:color w:val="000000"/>
              </w:rPr>
            </w:pPr>
            <w:r w:rsidRPr="00E85A16">
              <w:rPr>
                <w:rFonts w:cs="Calibri"/>
                <w:color w:val="000000"/>
              </w:rPr>
              <w:t xml:space="preserve">Max 70 W </w:t>
            </w:r>
          </w:p>
        </w:tc>
        <w:tc>
          <w:tcPr>
            <w:tcW w:w="1559" w:type="dxa"/>
            <w:vMerge/>
          </w:tcPr>
          <w:p w14:paraId="79274C65" w14:textId="77777777" w:rsidR="00E85A16" w:rsidRPr="00E85A16" w:rsidRDefault="00E85A16" w:rsidP="00B75271">
            <w:pPr>
              <w:rPr>
                <w:rFonts w:cs="Calibri"/>
                <w:color w:val="000000"/>
              </w:rPr>
            </w:pPr>
          </w:p>
        </w:tc>
      </w:tr>
      <w:tr w:rsidR="00E85A16" w:rsidRPr="0068781E" w14:paraId="5D15C2CE" w14:textId="77777777" w:rsidTr="00B75271">
        <w:trPr>
          <w:trHeight w:val="268"/>
        </w:trPr>
        <w:tc>
          <w:tcPr>
            <w:tcW w:w="2694" w:type="dxa"/>
            <w:hideMark/>
          </w:tcPr>
          <w:p w14:paraId="74765675" w14:textId="77777777" w:rsidR="00E85A16" w:rsidRPr="00E85A16" w:rsidRDefault="00E85A16" w:rsidP="00B75271">
            <w:pPr>
              <w:rPr>
                <w:rFonts w:cs="Calibri"/>
                <w:color w:val="000000"/>
              </w:rPr>
            </w:pPr>
            <w:r w:rsidRPr="00E85A16">
              <w:rPr>
                <w:rFonts w:cs="Calibri"/>
                <w:color w:val="000000"/>
              </w:rPr>
              <w:t xml:space="preserve">Rozdzielczość   </w:t>
            </w:r>
          </w:p>
        </w:tc>
        <w:tc>
          <w:tcPr>
            <w:tcW w:w="6237" w:type="dxa"/>
            <w:hideMark/>
          </w:tcPr>
          <w:p w14:paraId="7ADFC61B" w14:textId="77777777" w:rsidR="00E85A16" w:rsidRPr="00E85A16" w:rsidRDefault="00E85A16" w:rsidP="00B75271">
            <w:pPr>
              <w:rPr>
                <w:rFonts w:cs="Calibri"/>
                <w:color w:val="000000"/>
              </w:rPr>
            </w:pPr>
            <w:r w:rsidRPr="00E85A16">
              <w:rPr>
                <w:rFonts w:cs="Calibri"/>
                <w:color w:val="000000"/>
              </w:rPr>
              <w:t xml:space="preserve"> Minimum  3840 x 2160 </w:t>
            </w:r>
          </w:p>
        </w:tc>
        <w:tc>
          <w:tcPr>
            <w:tcW w:w="1559" w:type="dxa"/>
            <w:vMerge/>
          </w:tcPr>
          <w:p w14:paraId="75BFE088" w14:textId="77777777" w:rsidR="00E85A16" w:rsidRPr="00E85A16" w:rsidRDefault="00E85A16" w:rsidP="00B75271">
            <w:pPr>
              <w:rPr>
                <w:rFonts w:cs="Calibri"/>
                <w:color w:val="000000"/>
              </w:rPr>
            </w:pPr>
          </w:p>
        </w:tc>
      </w:tr>
      <w:tr w:rsidR="00E85A16" w:rsidRPr="0068781E" w14:paraId="6ED6E929" w14:textId="77777777" w:rsidTr="00B75271">
        <w:trPr>
          <w:trHeight w:val="279"/>
        </w:trPr>
        <w:tc>
          <w:tcPr>
            <w:tcW w:w="2694" w:type="dxa"/>
            <w:hideMark/>
          </w:tcPr>
          <w:p w14:paraId="26DF4D5A" w14:textId="77777777" w:rsidR="00E85A16" w:rsidRPr="00E85A16" w:rsidRDefault="00E85A16" w:rsidP="00B75271">
            <w:pPr>
              <w:rPr>
                <w:rFonts w:cs="Calibri"/>
                <w:color w:val="000000"/>
              </w:rPr>
            </w:pPr>
            <w:r w:rsidRPr="00E85A16">
              <w:rPr>
                <w:rFonts w:cs="Calibri"/>
                <w:color w:val="000000"/>
              </w:rPr>
              <w:t xml:space="preserve">Zasilanie  </w:t>
            </w:r>
          </w:p>
        </w:tc>
        <w:tc>
          <w:tcPr>
            <w:tcW w:w="6237" w:type="dxa"/>
            <w:hideMark/>
          </w:tcPr>
          <w:p w14:paraId="5FA73A7A" w14:textId="77777777" w:rsidR="00E85A16" w:rsidRPr="00E85A16" w:rsidRDefault="00E85A16" w:rsidP="00B75271">
            <w:pPr>
              <w:rPr>
                <w:rFonts w:cs="Calibri"/>
                <w:color w:val="000000"/>
              </w:rPr>
            </w:pPr>
            <w:r w:rsidRPr="00E85A16">
              <w:rPr>
                <w:rFonts w:cs="Calibri"/>
                <w:color w:val="000000"/>
              </w:rPr>
              <w:t xml:space="preserve">220 - 240 V 50/60 Hz </w:t>
            </w:r>
          </w:p>
        </w:tc>
        <w:tc>
          <w:tcPr>
            <w:tcW w:w="1559" w:type="dxa"/>
            <w:vMerge/>
          </w:tcPr>
          <w:p w14:paraId="2D7B50C9" w14:textId="77777777" w:rsidR="00E85A16" w:rsidRPr="00E85A16" w:rsidRDefault="00E85A16" w:rsidP="00B75271">
            <w:pPr>
              <w:rPr>
                <w:rFonts w:cs="Calibri"/>
                <w:color w:val="000000"/>
              </w:rPr>
            </w:pPr>
          </w:p>
        </w:tc>
      </w:tr>
    </w:tbl>
    <w:p w14:paraId="45BBC84C" w14:textId="77777777" w:rsidR="00E85A16" w:rsidRDefault="00E85A16" w:rsidP="00E85A16">
      <w:pPr>
        <w:rPr>
          <w:b/>
          <w:bCs/>
          <w:sz w:val="28"/>
          <w:szCs w:val="28"/>
        </w:rPr>
      </w:pPr>
    </w:p>
    <w:p w14:paraId="4FFFF5EF" w14:textId="64005EF8" w:rsidR="00E85A16" w:rsidRDefault="00E85A16" w:rsidP="00E85A16">
      <w:pPr>
        <w:rPr>
          <w:b/>
          <w:bCs/>
          <w:sz w:val="28"/>
          <w:szCs w:val="28"/>
        </w:rPr>
      </w:pPr>
      <w:r w:rsidRPr="00016433">
        <w:rPr>
          <w:b/>
          <w:bCs/>
          <w:sz w:val="28"/>
          <w:szCs w:val="28"/>
        </w:rPr>
        <w:t>Stacje robocze typu All-In-One – 30 szt.</w:t>
      </w:r>
    </w:p>
    <w:p w14:paraId="7D4833F8" w14:textId="77777777" w:rsidR="00E85A16" w:rsidRPr="00016433" w:rsidRDefault="00E85A16" w:rsidP="00E85A16">
      <w:pPr>
        <w:rPr>
          <w:b/>
          <w:bCs/>
          <w:sz w:val="28"/>
          <w:szCs w:val="28"/>
        </w:rPr>
      </w:pPr>
    </w:p>
    <w:tbl>
      <w:tblPr>
        <w:tblStyle w:val="Tabela-Siatka"/>
        <w:tblW w:w="5710" w:type="pct"/>
        <w:tblInd w:w="-714" w:type="dxa"/>
        <w:tblLook w:val="04A0" w:firstRow="1" w:lastRow="0" w:firstColumn="1" w:lastColumn="0" w:noHBand="0" w:noVBand="1"/>
      </w:tblPr>
      <w:tblGrid>
        <w:gridCol w:w="2380"/>
        <w:gridCol w:w="6667"/>
        <w:gridCol w:w="1302"/>
      </w:tblGrid>
      <w:tr w:rsidR="00E85A16" w:rsidRPr="007C701B" w14:paraId="28CC7B75" w14:textId="77777777" w:rsidTr="00B75271">
        <w:trPr>
          <w:trHeight w:val="463"/>
        </w:trPr>
        <w:tc>
          <w:tcPr>
            <w:tcW w:w="4371" w:type="pct"/>
            <w:gridSpan w:val="2"/>
          </w:tcPr>
          <w:p w14:paraId="298AA200" w14:textId="77777777" w:rsidR="00E85A16" w:rsidRPr="00E85A16" w:rsidRDefault="00E85A16" w:rsidP="00B75271">
            <w:pPr>
              <w:rPr>
                <w:rFonts w:cs="Calibri"/>
              </w:rPr>
            </w:pPr>
            <w:r w:rsidRPr="006D4044">
              <w:rPr>
                <w:b/>
                <w:bCs/>
                <w:smallCaps/>
              </w:rPr>
              <w:t>Parametry i charakterystyka (wymagania minimalne)</w:t>
            </w:r>
          </w:p>
        </w:tc>
        <w:tc>
          <w:tcPr>
            <w:tcW w:w="629" w:type="pct"/>
          </w:tcPr>
          <w:p w14:paraId="46759B1D" w14:textId="5B772045" w:rsidR="00E85A16" w:rsidRPr="00E85A16" w:rsidRDefault="00E85A16" w:rsidP="00B75271">
            <w:pPr>
              <w:spacing w:after="15"/>
              <w:rPr>
                <w:rFonts w:cs="Calibri"/>
              </w:rPr>
            </w:pPr>
            <w:r w:rsidRPr="006D4044">
              <w:rPr>
                <w:b/>
                <w:bCs/>
              </w:rPr>
              <w:t>CENA</w:t>
            </w:r>
            <w:r>
              <w:rPr>
                <w:b/>
                <w:bCs/>
              </w:rPr>
              <w:t xml:space="preserve"> (za sztukę)</w:t>
            </w:r>
          </w:p>
        </w:tc>
      </w:tr>
      <w:tr w:rsidR="00E85A16" w:rsidRPr="007C701B" w14:paraId="07B517ED" w14:textId="77777777" w:rsidTr="00B75271">
        <w:tc>
          <w:tcPr>
            <w:tcW w:w="1150" w:type="pct"/>
            <w:hideMark/>
          </w:tcPr>
          <w:p w14:paraId="47A8FBC3" w14:textId="77777777" w:rsidR="00E85A16" w:rsidRPr="00E85A16" w:rsidRDefault="00E85A16" w:rsidP="00B75271">
            <w:pPr>
              <w:spacing w:after="15"/>
              <w:jc w:val="right"/>
              <w:rPr>
                <w:rFonts w:cs="Calibri"/>
              </w:rPr>
            </w:pPr>
            <w:r w:rsidRPr="00E85A16">
              <w:rPr>
                <w:rFonts w:cs="Calibri"/>
              </w:rPr>
              <w:t xml:space="preserve">Typ sprzętu </w:t>
            </w:r>
          </w:p>
        </w:tc>
        <w:tc>
          <w:tcPr>
            <w:tcW w:w="3221" w:type="pct"/>
            <w:hideMark/>
          </w:tcPr>
          <w:p w14:paraId="38CF53E3" w14:textId="77777777" w:rsidR="00E85A16" w:rsidRPr="00E85A16" w:rsidRDefault="00E85A16" w:rsidP="00B75271">
            <w:pPr>
              <w:spacing w:after="15"/>
              <w:rPr>
                <w:rFonts w:cs="Calibri"/>
              </w:rPr>
            </w:pPr>
            <w:r w:rsidRPr="00E85A16">
              <w:rPr>
                <w:rFonts w:cs="Calibri"/>
              </w:rPr>
              <w:t>All-in-One</w:t>
            </w:r>
          </w:p>
        </w:tc>
        <w:tc>
          <w:tcPr>
            <w:tcW w:w="629" w:type="pct"/>
            <w:vMerge w:val="restart"/>
          </w:tcPr>
          <w:p w14:paraId="04D20276" w14:textId="77777777" w:rsidR="00E85A16" w:rsidRPr="00E85A16" w:rsidRDefault="00E85A16" w:rsidP="00B75271">
            <w:pPr>
              <w:spacing w:after="15"/>
              <w:rPr>
                <w:rFonts w:cs="Calibri"/>
              </w:rPr>
            </w:pPr>
          </w:p>
        </w:tc>
      </w:tr>
      <w:tr w:rsidR="00E85A16" w:rsidRPr="007C701B" w14:paraId="398637C6" w14:textId="77777777" w:rsidTr="00B75271">
        <w:tc>
          <w:tcPr>
            <w:tcW w:w="1150" w:type="pct"/>
            <w:hideMark/>
          </w:tcPr>
          <w:p w14:paraId="49639545" w14:textId="77777777" w:rsidR="00E85A16" w:rsidRPr="00E85A16" w:rsidRDefault="00E85A16" w:rsidP="00B75271">
            <w:pPr>
              <w:spacing w:after="15"/>
              <w:jc w:val="right"/>
              <w:rPr>
                <w:rFonts w:cs="Calibri"/>
              </w:rPr>
            </w:pPr>
            <w:r w:rsidRPr="00E85A16">
              <w:rPr>
                <w:rFonts w:cs="Calibri"/>
              </w:rPr>
              <w:t xml:space="preserve">Typ obudowy </w:t>
            </w:r>
          </w:p>
        </w:tc>
        <w:tc>
          <w:tcPr>
            <w:tcW w:w="3221" w:type="pct"/>
            <w:hideMark/>
          </w:tcPr>
          <w:p w14:paraId="0C625E6C" w14:textId="77777777" w:rsidR="00E85A16" w:rsidRPr="00E85A16" w:rsidRDefault="00E85A16" w:rsidP="00B75271">
            <w:pPr>
              <w:spacing w:after="15"/>
              <w:rPr>
                <w:rFonts w:cs="Calibri"/>
              </w:rPr>
            </w:pPr>
            <w:r w:rsidRPr="00E85A16">
              <w:rPr>
                <w:rFonts w:cs="Calibri"/>
              </w:rPr>
              <w:t>zintegrowana z ekranem</w:t>
            </w:r>
          </w:p>
        </w:tc>
        <w:tc>
          <w:tcPr>
            <w:tcW w:w="629" w:type="pct"/>
            <w:vMerge/>
          </w:tcPr>
          <w:p w14:paraId="34CD0D5B" w14:textId="77777777" w:rsidR="00E85A16" w:rsidRPr="00E85A16" w:rsidRDefault="00E85A16" w:rsidP="00B75271">
            <w:pPr>
              <w:spacing w:after="15"/>
              <w:rPr>
                <w:rFonts w:cs="Calibri"/>
              </w:rPr>
            </w:pPr>
          </w:p>
        </w:tc>
      </w:tr>
      <w:tr w:rsidR="00E85A16" w:rsidRPr="007C701B" w14:paraId="7C10A16F" w14:textId="77777777" w:rsidTr="00B75271">
        <w:tc>
          <w:tcPr>
            <w:tcW w:w="1150" w:type="pct"/>
            <w:hideMark/>
          </w:tcPr>
          <w:p w14:paraId="6D1666FE" w14:textId="77777777" w:rsidR="00E85A16" w:rsidRPr="00E85A16" w:rsidRDefault="00E85A16" w:rsidP="00B75271">
            <w:pPr>
              <w:spacing w:after="15"/>
              <w:rPr>
                <w:rFonts w:cs="Calibri"/>
              </w:rPr>
            </w:pPr>
            <w:r w:rsidRPr="00E85A16">
              <w:rPr>
                <w:rFonts w:cs="Calibri"/>
              </w:rPr>
              <w:t>Procesor</w:t>
            </w:r>
          </w:p>
        </w:tc>
        <w:tc>
          <w:tcPr>
            <w:tcW w:w="3221" w:type="pct"/>
            <w:hideMark/>
          </w:tcPr>
          <w:p w14:paraId="0F7A03BB" w14:textId="77777777" w:rsidR="00E85A16" w:rsidRPr="00E85A16" w:rsidRDefault="00E85A16" w:rsidP="00B75271">
            <w:pPr>
              <w:rPr>
                <w:rFonts w:cs="Calibri"/>
              </w:rPr>
            </w:pPr>
          </w:p>
        </w:tc>
        <w:tc>
          <w:tcPr>
            <w:tcW w:w="629" w:type="pct"/>
            <w:vMerge/>
          </w:tcPr>
          <w:p w14:paraId="56EDCE4F" w14:textId="77777777" w:rsidR="00E85A16" w:rsidRPr="00E85A16" w:rsidRDefault="00E85A16" w:rsidP="00B75271">
            <w:pPr>
              <w:rPr>
                <w:rFonts w:cs="Calibri"/>
              </w:rPr>
            </w:pPr>
          </w:p>
        </w:tc>
      </w:tr>
      <w:tr w:rsidR="00E85A16" w:rsidRPr="007C701B" w14:paraId="50081AB9" w14:textId="77777777" w:rsidTr="00B75271">
        <w:tc>
          <w:tcPr>
            <w:tcW w:w="1150" w:type="pct"/>
            <w:hideMark/>
          </w:tcPr>
          <w:p w14:paraId="250E1F61" w14:textId="77777777" w:rsidR="00E85A16" w:rsidRPr="00E85A16" w:rsidRDefault="00E85A16" w:rsidP="00B75271">
            <w:pPr>
              <w:spacing w:after="15"/>
              <w:jc w:val="right"/>
              <w:rPr>
                <w:rFonts w:cs="Calibri"/>
              </w:rPr>
            </w:pPr>
            <w:r w:rsidRPr="00E85A16">
              <w:rPr>
                <w:rFonts w:cs="Calibri"/>
              </w:rPr>
              <w:t xml:space="preserve">Model procesora </w:t>
            </w:r>
          </w:p>
        </w:tc>
        <w:tc>
          <w:tcPr>
            <w:tcW w:w="3221" w:type="pct"/>
            <w:hideMark/>
          </w:tcPr>
          <w:p w14:paraId="29D6900D" w14:textId="77777777" w:rsidR="00E85A16" w:rsidRPr="00E85A16" w:rsidRDefault="00E85A16" w:rsidP="00B75271">
            <w:pPr>
              <w:spacing w:after="15"/>
              <w:rPr>
                <w:rFonts w:cs="Calibri"/>
              </w:rPr>
            </w:pPr>
            <w:r w:rsidRPr="00E85A16">
              <w:rPr>
                <w:rFonts w:cs="Calibri"/>
              </w:rPr>
              <w:t>Minimum Intel Core i3 10100T lub równoważne 64-bit</w:t>
            </w:r>
          </w:p>
        </w:tc>
        <w:tc>
          <w:tcPr>
            <w:tcW w:w="629" w:type="pct"/>
            <w:vMerge/>
          </w:tcPr>
          <w:p w14:paraId="276104F6" w14:textId="77777777" w:rsidR="00E85A16" w:rsidRPr="00E85A16" w:rsidRDefault="00E85A16" w:rsidP="00B75271">
            <w:pPr>
              <w:spacing w:after="15"/>
              <w:rPr>
                <w:rFonts w:cs="Calibri"/>
              </w:rPr>
            </w:pPr>
          </w:p>
        </w:tc>
      </w:tr>
      <w:tr w:rsidR="00E85A16" w:rsidRPr="007C701B" w14:paraId="0748D2CB" w14:textId="77777777" w:rsidTr="00B75271">
        <w:tc>
          <w:tcPr>
            <w:tcW w:w="1150" w:type="pct"/>
            <w:hideMark/>
          </w:tcPr>
          <w:p w14:paraId="61F5FE60" w14:textId="77777777" w:rsidR="00E85A16" w:rsidRPr="00E85A16" w:rsidRDefault="00E85A16" w:rsidP="00B75271">
            <w:pPr>
              <w:spacing w:after="15"/>
              <w:jc w:val="right"/>
              <w:rPr>
                <w:rFonts w:cs="Calibri"/>
              </w:rPr>
            </w:pPr>
            <w:r w:rsidRPr="00E85A16">
              <w:rPr>
                <w:rFonts w:cs="Calibri"/>
              </w:rPr>
              <w:t xml:space="preserve">Liczba rdzeni procesora </w:t>
            </w:r>
          </w:p>
        </w:tc>
        <w:tc>
          <w:tcPr>
            <w:tcW w:w="3221" w:type="pct"/>
            <w:hideMark/>
          </w:tcPr>
          <w:p w14:paraId="352C9A8B" w14:textId="77777777" w:rsidR="00E85A16" w:rsidRPr="00E85A16" w:rsidRDefault="00E85A16" w:rsidP="00B75271">
            <w:pPr>
              <w:spacing w:after="15"/>
              <w:rPr>
                <w:rFonts w:cs="Calibri"/>
              </w:rPr>
            </w:pPr>
            <w:r w:rsidRPr="00E85A16">
              <w:rPr>
                <w:rFonts w:cs="Calibri"/>
              </w:rPr>
              <w:t>Minimum  4</w:t>
            </w:r>
          </w:p>
        </w:tc>
        <w:tc>
          <w:tcPr>
            <w:tcW w:w="629" w:type="pct"/>
            <w:vMerge/>
          </w:tcPr>
          <w:p w14:paraId="0B318F08" w14:textId="77777777" w:rsidR="00E85A16" w:rsidRPr="00E85A16" w:rsidRDefault="00E85A16" w:rsidP="00B75271">
            <w:pPr>
              <w:spacing w:after="15"/>
              <w:rPr>
                <w:rFonts w:cs="Calibri"/>
              </w:rPr>
            </w:pPr>
          </w:p>
        </w:tc>
      </w:tr>
      <w:tr w:rsidR="00E85A16" w:rsidRPr="007C701B" w14:paraId="283A2D3C" w14:textId="77777777" w:rsidTr="00B75271">
        <w:tc>
          <w:tcPr>
            <w:tcW w:w="1150" w:type="pct"/>
            <w:hideMark/>
          </w:tcPr>
          <w:p w14:paraId="0FCB61A8" w14:textId="77777777" w:rsidR="00E85A16" w:rsidRPr="00E85A16" w:rsidRDefault="00E85A16" w:rsidP="00B75271">
            <w:pPr>
              <w:spacing w:after="15"/>
              <w:jc w:val="right"/>
              <w:rPr>
                <w:rFonts w:cs="Calibri"/>
              </w:rPr>
            </w:pPr>
            <w:r w:rsidRPr="00E85A16">
              <w:rPr>
                <w:rFonts w:cs="Calibri"/>
              </w:rPr>
              <w:t xml:space="preserve">Liczba wątków procesora </w:t>
            </w:r>
          </w:p>
        </w:tc>
        <w:tc>
          <w:tcPr>
            <w:tcW w:w="3221" w:type="pct"/>
            <w:hideMark/>
          </w:tcPr>
          <w:p w14:paraId="086E2E72" w14:textId="77777777" w:rsidR="00E85A16" w:rsidRPr="00E85A16" w:rsidRDefault="00E85A16" w:rsidP="00B75271">
            <w:pPr>
              <w:spacing w:after="15"/>
              <w:rPr>
                <w:rFonts w:cs="Calibri"/>
              </w:rPr>
            </w:pPr>
            <w:r w:rsidRPr="00E85A16">
              <w:rPr>
                <w:rFonts w:cs="Calibri"/>
              </w:rPr>
              <w:t>Minimum  8</w:t>
            </w:r>
          </w:p>
        </w:tc>
        <w:tc>
          <w:tcPr>
            <w:tcW w:w="629" w:type="pct"/>
            <w:vMerge/>
          </w:tcPr>
          <w:p w14:paraId="05F878AD" w14:textId="77777777" w:rsidR="00E85A16" w:rsidRPr="00E85A16" w:rsidRDefault="00E85A16" w:rsidP="00B75271">
            <w:pPr>
              <w:spacing w:after="15"/>
              <w:rPr>
                <w:rFonts w:cs="Calibri"/>
              </w:rPr>
            </w:pPr>
          </w:p>
        </w:tc>
      </w:tr>
      <w:tr w:rsidR="00E85A16" w:rsidRPr="007C701B" w14:paraId="0B692CDA" w14:textId="77777777" w:rsidTr="00B75271">
        <w:tc>
          <w:tcPr>
            <w:tcW w:w="1150" w:type="pct"/>
            <w:hideMark/>
          </w:tcPr>
          <w:p w14:paraId="5AE62CF7" w14:textId="77777777" w:rsidR="00E85A16" w:rsidRPr="00E85A16" w:rsidRDefault="00E85A16" w:rsidP="00B75271">
            <w:pPr>
              <w:spacing w:after="15"/>
              <w:jc w:val="right"/>
              <w:rPr>
                <w:rFonts w:cs="Calibri"/>
              </w:rPr>
            </w:pPr>
            <w:r w:rsidRPr="00E85A16">
              <w:rPr>
                <w:rFonts w:cs="Calibri"/>
              </w:rPr>
              <w:t xml:space="preserve">Częstotliwość procesora [MHz] </w:t>
            </w:r>
          </w:p>
        </w:tc>
        <w:tc>
          <w:tcPr>
            <w:tcW w:w="3221" w:type="pct"/>
            <w:hideMark/>
          </w:tcPr>
          <w:p w14:paraId="4B57D539" w14:textId="77777777" w:rsidR="00E85A16" w:rsidRPr="00E85A16" w:rsidRDefault="00E85A16" w:rsidP="00B75271">
            <w:pPr>
              <w:spacing w:after="15"/>
              <w:rPr>
                <w:rFonts w:cs="Calibri"/>
              </w:rPr>
            </w:pPr>
            <w:r w:rsidRPr="00E85A16">
              <w:rPr>
                <w:rFonts w:cs="Calibri"/>
              </w:rPr>
              <w:t>Minimum 3000</w:t>
            </w:r>
          </w:p>
        </w:tc>
        <w:tc>
          <w:tcPr>
            <w:tcW w:w="629" w:type="pct"/>
            <w:vMerge/>
          </w:tcPr>
          <w:p w14:paraId="039BCF37" w14:textId="77777777" w:rsidR="00E85A16" w:rsidRPr="00E85A16" w:rsidRDefault="00E85A16" w:rsidP="00B75271">
            <w:pPr>
              <w:spacing w:after="15"/>
              <w:rPr>
                <w:rFonts w:cs="Calibri"/>
              </w:rPr>
            </w:pPr>
          </w:p>
        </w:tc>
      </w:tr>
      <w:tr w:rsidR="00E85A16" w:rsidRPr="007C701B" w14:paraId="66545E8B" w14:textId="77777777" w:rsidTr="00B75271">
        <w:tc>
          <w:tcPr>
            <w:tcW w:w="1150" w:type="pct"/>
            <w:hideMark/>
          </w:tcPr>
          <w:p w14:paraId="5CEA5FB1" w14:textId="77777777" w:rsidR="00E85A16" w:rsidRPr="00E85A16" w:rsidRDefault="00E85A16" w:rsidP="00B75271">
            <w:pPr>
              <w:spacing w:after="15"/>
              <w:jc w:val="right"/>
              <w:rPr>
                <w:rFonts w:cs="Calibri"/>
              </w:rPr>
            </w:pPr>
            <w:r w:rsidRPr="00E85A16">
              <w:rPr>
                <w:rFonts w:cs="Calibri"/>
              </w:rPr>
              <w:t xml:space="preserve">Częstotliwość Turbo procesora [MHz] </w:t>
            </w:r>
          </w:p>
        </w:tc>
        <w:tc>
          <w:tcPr>
            <w:tcW w:w="3221" w:type="pct"/>
            <w:hideMark/>
          </w:tcPr>
          <w:p w14:paraId="2665E17E" w14:textId="77777777" w:rsidR="00E85A16" w:rsidRPr="00E85A16" w:rsidRDefault="00E85A16" w:rsidP="00B75271">
            <w:pPr>
              <w:spacing w:after="15"/>
              <w:rPr>
                <w:rFonts w:cs="Calibri"/>
              </w:rPr>
            </w:pPr>
            <w:r w:rsidRPr="00E85A16">
              <w:rPr>
                <w:rFonts w:cs="Calibri"/>
              </w:rPr>
              <w:t>Minimum  3800</w:t>
            </w:r>
          </w:p>
        </w:tc>
        <w:tc>
          <w:tcPr>
            <w:tcW w:w="629" w:type="pct"/>
            <w:vMerge/>
          </w:tcPr>
          <w:p w14:paraId="2D887099" w14:textId="77777777" w:rsidR="00E85A16" w:rsidRPr="00E85A16" w:rsidRDefault="00E85A16" w:rsidP="00B75271">
            <w:pPr>
              <w:spacing w:after="15"/>
              <w:rPr>
                <w:rFonts w:cs="Calibri"/>
              </w:rPr>
            </w:pPr>
          </w:p>
        </w:tc>
      </w:tr>
      <w:tr w:rsidR="00E85A16" w:rsidRPr="007C701B" w14:paraId="523EF35D" w14:textId="77777777" w:rsidTr="00B75271">
        <w:tc>
          <w:tcPr>
            <w:tcW w:w="1150" w:type="pct"/>
            <w:hideMark/>
          </w:tcPr>
          <w:p w14:paraId="4DBBE6D8" w14:textId="77777777" w:rsidR="00E85A16" w:rsidRPr="00E85A16" w:rsidRDefault="00E85A16" w:rsidP="00B75271">
            <w:pPr>
              <w:spacing w:after="15"/>
              <w:jc w:val="right"/>
              <w:rPr>
                <w:rFonts w:cs="Calibri"/>
              </w:rPr>
            </w:pPr>
            <w:r w:rsidRPr="00E85A16">
              <w:rPr>
                <w:rFonts w:cs="Calibri"/>
              </w:rPr>
              <w:t xml:space="preserve">Wielkość pamięci cache L2 lub L3 [KB] </w:t>
            </w:r>
          </w:p>
        </w:tc>
        <w:tc>
          <w:tcPr>
            <w:tcW w:w="3221" w:type="pct"/>
            <w:hideMark/>
          </w:tcPr>
          <w:p w14:paraId="3C93B8F9" w14:textId="77777777" w:rsidR="00E85A16" w:rsidRPr="00E85A16" w:rsidRDefault="00E85A16" w:rsidP="00B75271">
            <w:pPr>
              <w:spacing w:after="15"/>
              <w:rPr>
                <w:rFonts w:cs="Calibri"/>
              </w:rPr>
            </w:pPr>
            <w:r w:rsidRPr="00E85A16">
              <w:rPr>
                <w:rFonts w:cs="Calibri"/>
              </w:rPr>
              <w:t>Minimum  6144</w:t>
            </w:r>
          </w:p>
        </w:tc>
        <w:tc>
          <w:tcPr>
            <w:tcW w:w="629" w:type="pct"/>
            <w:vMerge/>
          </w:tcPr>
          <w:p w14:paraId="0A2BED65" w14:textId="77777777" w:rsidR="00E85A16" w:rsidRPr="00E85A16" w:rsidRDefault="00E85A16" w:rsidP="00B75271">
            <w:pPr>
              <w:spacing w:after="15"/>
              <w:rPr>
                <w:rFonts w:cs="Calibri"/>
              </w:rPr>
            </w:pPr>
          </w:p>
        </w:tc>
      </w:tr>
      <w:tr w:rsidR="00E85A16" w:rsidRPr="007C701B" w14:paraId="0DFEFA78" w14:textId="77777777" w:rsidTr="00B75271">
        <w:tc>
          <w:tcPr>
            <w:tcW w:w="1150" w:type="pct"/>
            <w:hideMark/>
          </w:tcPr>
          <w:p w14:paraId="540B0F0D" w14:textId="77777777" w:rsidR="00E85A16" w:rsidRPr="00E85A16" w:rsidRDefault="00E85A16" w:rsidP="00B75271">
            <w:pPr>
              <w:spacing w:after="15"/>
              <w:rPr>
                <w:rFonts w:cs="Calibri"/>
              </w:rPr>
            </w:pPr>
            <w:r w:rsidRPr="00E85A16">
              <w:rPr>
                <w:rFonts w:cs="Calibri"/>
              </w:rPr>
              <w:t>Płyta główna</w:t>
            </w:r>
          </w:p>
        </w:tc>
        <w:tc>
          <w:tcPr>
            <w:tcW w:w="3221" w:type="pct"/>
            <w:hideMark/>
          </w:tcPr>
          <w:p w14:paraId="474D3E83" w14:textId="77777777" w:rsidR="00E85A16" w:rsidRPr="00E85A16" w:rsidRDefault="00E85A16" w:rsidP="00B75271">
            <w:pPr>
              <w:rPr>
                <w:rFonts w:cs="Calibri"/>
              </w:rPr>
            </w:pPr>
          </w:p>
        </w:tc>
        <w:tc>
          <w:tcPr>
            <w:tcW w:w="629" w:type="pct"/>
            <w:vMerge/>
          </w:tcPr>
          <w:p w14:paraId="79640ACB" w14:textId="77777777" w:rsidR="00E85A16" w:rsidRPr="00E85A16" w:rsidRDefault="00E85A16" w:rsidP="00B75271">
            <w:pPr>
              <w:rPr>
                <w:rFonts w:cs="Calibri"/>
              </w:rPr>
            </w:pPr>
          </w:p>
        </w:tc>
      </w:tr>
      <w:tr w:rsidR="00E85A16" w:rsidRPr="007C701B" w14:paraId="73FD0B58" w14:textId="77777777" w:rsidTr="00B75271">
        <w:tc>
          <w:tcPr>
            <w:tcW w:w="1150" w:type="pct"/>
            <w:hideMark/>
          </w:tcPr>
          <w:p w14:paraId="09DB96A7" w14:textId="77777777" w:rsidR="00E85A16" w:rsidRPr="00E85A16" w:rsidRDefault="00E85A16" w:rsidP="00B75271">
            <w:pPr>
              <w:spacing w:after="15"/>
              <w:jc w:val="right"/>
              <w:rPr>
                <w:rFonts w:cs="Calibri"/>
              </w:rPr>
            </w:pPr>
            <w:r w:rsidRPr="00E85A16">
              <w:rPr>
                <w:rFonts w:cs="Calibri"/>
              </w:rPr>
              <w:t xml:space="preserve">Chipset </w:t>
            </w:r>
          </w:p>
        </w:tc>
        <w:tc>
          <w:tcPr>
            <w:tcW w:w="3221" w:type="pct"/>
            <w:hideMark/>
          </w:tcPr>
          <w:p w14:paraId="482F3BF7" w14:textId="77777777" w:rsidR="00E85A16" w:rsidRPr="00E85A16" w:rsidRDefault="00E85A16" w:rsidP="00B75271">
            <w:pPr>
              <w:spacing w:after="15"/>
              <w:rPr>
                <w:rFonts w:cs="Calibri"/>
              </w:rPr>
            </w:pPr>
            <w:r w:rsidRPr="00E85A16">
              <w:rPr>
                <w:rFonts w:cs="Calibri"/>
              </w:rPr>
              <w:t>Minimum Intel Q470 lub równoważne</w:t>
            </w:r>
          </w:p>
        </w:tc>
        <w:tc>
          <w:tcPr>
            <w:tcW w:w="629" w:type="pct"/>
            <w:vMerge/>
          </w:tcPr>
          <w:p w14:paraId="571C4E84" w14:textId="77777777" w:rsidR="00E85A16" w:rsidRPr="00E85A16" w:rsidRDefault="00E85A16" w:rsidP="00B75271">
            <w:pPr>
              <w:spacing w:after="15"/>
              <w:rPr>
                <w:rFonts w:cs="Calibri"/>
              </w:rPr>
            </w:pPr>
          </w:p>
        </w:tc>
      </w:tr>
      <w:tr w:rsidR="00E85A16" w:rsidRPr="007C701B" w14:paraId="30AF45C7" w14:textId="77777777" w:rsidTr="00B75271">
        <w:tc>
          <w:tcPr>
            <w:tcW w:w="1150" w:type="pct"/>
            <w:hideMark/>
          </w:tcPr>
          <w:p w14:paraId="4DA936AA" w14:textId="77777777" w:rsidR="00E85A16" w:rsidRPr="00E85A16" w:rsidRDefault="00E85A16" w:rsidP="00B75271">
            <w:pPr>
              <w:spacing w:after="15"/>
              <w:rPr>
                <w:rFonts w:cs="Calibri"/>
              </w:rPr>
            </w:pPr>
            <w:r w:rsidRPr="00E85A16">
              <w:rPr>
                <w:rFonts w:cs="Calibri"/>
              </w:rPr>
              <w:t>Pamięć</w:t>
            </w:r>
          </w:p>
        </w:tc>
        <w:tc>
          <w:tcPr>
            <w:tcW w:w="3221" w:type="pct"/>
            <w:hideMark/>
          </w:tcPr>
          <w:p w14:paraId="6FA2EFCC" w14:textId="77777777" w:rsidR="00E85A16" w:rsidRPr="00E85A16" w:rsidRDefault="00E85A16" w:rsidP="00B75271">
            <w:pPr>
              <w:rPr>
                <w:rFonts w:cs="Calibri"/>
              </w:rPr>
            </w:pPr>
          </w:p>
        </w:tc>
        <w:tc>
          <w:tcPr>
            <w:tcW w:w="629" w:type="pct"/>
            <w:vMerge/>
          </w:tcPr>
          <w:p w14:paraId="58D64F5B" w14:textId="77777777" w:rsidR="00E85A16" w:rsidRPr="00E85A16" w:rsidRDefault="00E85A16" w:rsidP="00B75271">
            <w:pPr>
              <w:rPr>
                <w:rFonts w:cs="Calibri"/>
              </w:rPr>
            </w:pPr>
          </w:p>
        </w:tc>
      </w:tr>
      <w:tr w:rsidR="00E85A16" w:rsidRPr="007C701B" w14:paraId="6AD59B37" w14:textId="77777777" w:rsidTr="00B75271">
        <w:tc>
          <w:tcPr>
            <w:tcW w:w="1150" w:type="pct"/>
            <w:hideMark/>
          </w:tcPr>
          <w:p w14:paraId="4F14B676" w14:textId="77777777" w:rsidR="00E85A16" w:rsidRPr="00E85A16" w:rsidRDefault="00E85A16" w:rsidP="00B75271">
            <w:pPr>
              <w:spacing w:after="15"/>
              <w:jc w:val="right"/>
              <w:rPr>
                <w:rFonts w:cs="Calibri"/>
              </w:rPr>
            </w:pPr>
            <w:r w:rsidRPr="00E85A16">
              <w:rPr>
                <w:rFonts w:cs="Calibri"/>
              </w:rPr>
              <w:t xml:space="preserve">Ilość pamięci [GB] </w:t>
            </w:r>
          </w:p>
        </w:tc>
        <w:tc>
          <w:tcPr>
            <w:tcW w:w="3221" w:type="pct"/>
            <w:hideMark/>
          </w:tcPr>
          <w:p w14:paraId="68A8BE88" w14:textId="77777777" w:rsidR="00E85A16" w:rsidRPr="00E85A16" w:rsidRDefault="00E85A16" w:rsidP="00B75271">
            <w:pPr>
              <w:spacing w:after="15"/>
              <w:rPr>
                <w:rFonts w:cs="Calibri"/>
              </w:rPr>
            </w:pPr>
            <w:r w:rsidRPr="00E85A16">
              <w:rPr>
                <w:rFonts w:cs="Calibri"/>
              </w:rPr>
              <w:t>Minimum 8</w:t>
            </w:r>
          </w:p>
        </w:tc>
        <w:tc>
          <w:tcPr>
            <w:tcW w:w="629" w:type="pct"/>
            <w:vMerge/>
          </w:tcPr>
          <w:p w14:paraId="2CA2564D" w14:textId="77777777" w:rsidR="00E85A16" w:rsidRPr="00E85A16" w:rsidRDefault="00E85A16" w:rsidP="00B75271">
            <w:pPr>
              <w:spacing w:after="15"/>
              <w:rPr>
                <w:rFonts w:cs="Calibri"/>
              </w:rPr>
            </w:pPr>
          </w:p>
        </w:tc>
      </w:tr>
      <w:tr w:rsidR="00E85A16" w:rsidRPr="007C701B" w14:paraId="041AE4D3" w14:textId="77777777" w:rsidTr="00B75271">
        <w:tc>
          <w:tcPr>
            <w:tcW w:w="1150" w:type="pct"/>
            <w:hideMark/>
          </w:tcPr>
          <w:p w14:paraId="1FB0859E" w14:textId="77777777" w:rsidR="00E85A16" w:rsidRPr="00E85A16" w:rsidRDefault="00E85A16" w:rsidP="00B75271">
            <w:pPr>
              <w:spacing w:after="15"/>
              <w:jc w:val="right"/>
              <w:rPr>
                <w:rFonts w:cs="Calibri"/>
              </w:rPr>
            </w:pPr>
            <w:r w:rsidRPr="00E85A16">
              <w:rPr>
                <w:rFonts w:cs="Calibri"/>
              </w:rPr>
              <w:t xml:space="preserve">Format pamięci </w:t>
            </w:r>
          </w:p>
        </w:tc>
        <w:tc>
          <w:tcPr>
            <w:tcW w:w="3221" w:type="pct"/>
            <w:hideMark/>
          </w:tcPr>
          <w:p w14:paraId="5202C2F5" w14:textId="77777777" w:rsidR="00E85A16" w:rsidRPr="00E85A16" w:rsidRDefault="00E85A16" w:rsidP="00B75271">
            <w:pPr>
              <w:spacing w:after="15"/>
              <w:rPr>
                <w:rFonts w:cs="Calibri"/>
              </w:rPr>
            </w:pPr>
            <w:r w:rsidRPr="00E85A16">
              <w:rPr>
                <w:rFonts w:cs="Calibri"/>
              </w:rPr>
              <w:t>SODIMM</w:t>
            </w:r>
          </w:p>
        </w:tc>
        <w:tc>
          <w:tcPr>
            <w:tcW w:w="629" w:type="pct"/>
            <w:vMerge/>
          </w:tcPr>
          <w:p w14:paraId="4EFE128F" w14:textId="77777777" w:rsidR="00E85A16" w:rsidRPr="00E85A16" w:rsidRDefault="00E85A16" w:rsidP="00B75271">
            <w:pPr>
              <w:spacing w:after="15"/>
              <w:rPr>
                <w:rFonts w:cs="Calibri"/>
              </w:rPr>
            </w:pPr>
          </w:p>
        </w:tc>
      </w:tr>
      <w:tr w:rsidR="00E85A16" w:rsidRPr="007C701B" w14:paraId="66778A56" w14:textId="77777777" w:rsidTr="00B75271">
        <w:tc>
          <w:tcPr>
            <w:tcW w:w="1150" w:type="pct"/>
            <w:hideMark/>
          </w:tcPr>
          <w:p w14:paraId="16C92335" w14:textId="77777777" w:rsidR="00E85A16" w:rsidRPr="00E85A16" w:rsidRDefault="00E85A16" w:rsidP="00B75271">
            <w:pPr>
              <w:spacing w:after="15"/>
              <w:jc w:val="right"/>
              <w:rPr>
                <w:rFonts w:cs="Calibri"/>
              </w:rPr>
            </w:pPr>
            <w:r w:rsidRPr="00E85A16">
              <w:rPr>
                <w:rFonts w:cs="Calibri"/>
              </w:rPr>
              <w:t xml:space="preserve">Typ pamięci </w:t>
            </w:r>
          </w:p>
        </w:tc>
        <w:tc>
          <w:tcPr>
            <w:tcW w:w="3221" w:type="pct"/>
            <w:hideMark/>
          </w:tcPr>
          <w:p w14:paraId="3D5876B4" w14:textId="77777777" w:rsidR="00E85A16" w:rsidRPr="00E85A16" w:rsidRDefault="00E85A16" w:rsidP="00B75271">
            <w:pPr>
              <w:spacing w:after="15"/>
              <w:rPr>
                <w:rFonts w:cs="Calibri"/>
              </w:rPr>
            </w:pPr>
            <w:r w:rsidRPr="00E85A16">
              <w:rPr>
                <w:rFonts w:cs="Calibri"/>
              </w:rPr>
              <w:t>DDR4</w:t>
            </w:r>
          </w:p>
        </w:tc>
        <w:tc>
          <w:tcPr>
            <w:tcW w:w="629" w:type="pct"/>
            <w:vMerge/>
          </w:tcPr>
          <w:p w14:paraId="05CEB80D" w14:textId="77777777" w:rsidR="00E85A16" w:rsidRPr="00E85A16" w:rsidRDefault="00E85A16" w:rsidP="00B75271">
            <w:pPr>
              <w:spacing w:after="15"/>
              <w:rPr>
                <w:rFonts w:cs="Calibri"/>
              </w:rPr>
            </w:pPr>
          </w:p>
        </w:tc>
      </w:tr>
      <w:tr w:rsidR="00E85A16" w:rsidRPr="007C701B" w14:paraId="35512543" w14:textId="77777777" w:rsidTr="00B75271">
        <w:tc>
          <w:tcPr>
            <w:tcW w:w="1150" w:type="pct"/>
            <w:hideMark/>
          </w:tcPr>
          <w:p w14:paraId="1302E740" w14:textId="77777777" w:rsidR="00E85A16" w:rsidRPr="00E85A16" w:rsidRDefault="00E85A16" w:rsidP="00B75271">
            <w:pPr>
              <w:spacing w:after="15"/>
              <w:jc w:val="right"/>
              <w:rPr>
                <w:rFonts w:cs="Calibri"/>
              </w:rPr>
            </w:pPr>
            <w:r w:rsidRPr="00E85A16">
              <w:rPr>
                <w:rFonts w:cs="Calibri"/>
              </w:rPr>
              <w:t xml:space="preserve">Taktowanie pamięci [MHz] </w:t>
            </w:r>
          </w:p>
        </w:tc>
        <w:tc>
          <w:tcPr>
            <w:tcW w:w="3221" w:type="pct"/>
            <w:hideMark/>
          </w:tcPr>
          <w:p w14:paraId="716E4C34" w14:textId="77777777" w:rsidR="00E85A16" w:rsidRPr="00E85A16" w:rsidRDefault="00E85A16" w:rsidP="00B75271">
            <w:pPr>
              <w:spacing w:after="15"/>
              <w:rPr>
                <w:rFonts w:cs="Calibri"/>
              </w:rPr>
            </w:pPr>
            <w:r w:rsidRPr="00E85A16">
              <w:rPr>
                <w:rFonts w:cs="Calibri"/>
              </w:rPr>
              <w:t>Minimum  2666</w:t>
            </w:r>
          </w:p>
        </w:tc>
        <w:tc>
          <w:tcPr>
            <w:tcW w:w="629" w:type="pct"/>
            <w:vMerge/>
          </w:tcPr>
          <w:p w14:paraId="2F6E4B72" w14:textId="77777777" w:rsidR="00E85A16" w:rsidRPr="00E85A16" w:rsidRDefault="00E85A16" w:rsidP="00B75271">
            <w:pPr>
              <w:spacing w:after="15"/>
              <w:rPr>
                <w:rFonts w:cs="Calibri"/>
              </w:rPr>
            </w:pPr>
          </w:p>
        </w:tc>
      </w:tr>
      <w:tr w:rsidR="00E85A16" w:rsidRPr="007C701B" w14:paraId="3672447C" w14:textId="77777777" w:rsidTr="00B75271">
        <w:tc>
          <w:tcPr>
            <w:tcW w:w="1150" w:type="pct"/>
            <w:hideMark/>
          </w:tcPr>
          <w:p w14:paraId="050F54CF" w14:textId="77777777" w:rsidR="00E85A16" w:rsidRPr="00E85A16" w:rsidRDefault="00E85A16" w:rsidP="00B75271">
            <w:pPr>
              <w:spacing w:after="15"/>
              <w:rPr>
                <w:rFonts w:cs="Calibri"/>
              </w:rPr>
            </w:pPr>
            <w:r w:rsidRPr="00E85A16">
              <w:rPr>
                <w:rFonts w:cs="Calibri"/>
              </w:rPr>
              <w:t>Dyski twarde</w:t>
            </w:r>
          </w:p>
        </w:tc>
        <w:tc>
          <w:tcPr>
            <w:tcW w:w="3221" w:type="pct"/>
            <w:hideMark/>
          </w:tcPr>
          <w:p w14:paraId="38353808" w14:textId="77777777" w:rsidR="00E85A16" w:rsidRPr="00E85A16" w:rsidRDefault="00E85A16" w:rsidP="00B75271">
            <w:pPr>
              <w:rPr>
                <w:rFonts w:cs="Calibri"/>
              </w:rPr>
            </w:pPr>
          </w:p>
        </w:tc>
        <w:tc>
          <w:tcPr>
            <w:tcW w:w="629" w:type="pct"/>
            <w:vMerge/>
          </w:tcPr>
          <w:p w14:paraId="6CB35289" w14:textId="77777777" w:rsidR="00E85A16" w:rsidRPr="00E85A16" w:rsidRDefault="00E85A16" w:rsidP="00B75271">
            <w:pPr>
              <w:rPr>
                <w:rFonts w:cs="Calibri"/>
              </w:rPr>
            </w:pPr>
          </w:p>
        </w:tc>
      </w:tr>
      <w:tr w:rsidR="00E85A16" w:rsidRPr="007C701B" w14:paraId="00794BD8" w14:textId="77777777" w:rsidTr="00B75271">
        <w:tc>
          <w:tcPr>
            <w:tcW w:w="1150" w:type="pct"/>
            <w:hideMark/>
          </w:tcPr>
          <w:p w14:paraId="58BA267B" w14:textId="77777777" w:rsidR="00E85A16" w:rsidRPr="00E85A16" w:rsidRDefault="00E85A16" w:rsidP="00B75271">
            <w:pPr>
              <w:spacing w:after="15"/>
              <w:jc w:val="right"/>
              <w:rPr>
                <w:rFonts w:cs="Calibri"/>
              </w:rPr>
            </w:pPr>
            <w:r w:rsidRPr="00E85A16">
              <w:rPr>
                <w:rFonts w:cs="Calibri"/>
              </w:rPr>
              <w:t xml:space="preserve">Liczba zainstalowanych dysków </w:t>
            </w:r>
          </w:p>
        </w:tc>
        <w:tc>
          <w:tcPr>
            <w:tcW w:w="3221" w:type="pct"/>
            <w:hideMark/>
          </w:tcPr>
          <w:p w14:paraId="786329ED" w14:textId="77777777" w:rsidR="00E85A16" w:rsidRPr="00E85A16" w:rsidRDefault="00E85A16" w:rsidP="00B75271">
            <w:pPr>
              <w:spacing w:after="15"/>
              <w:rPr>
                <w:rFonts w:cs="Calibri"/>
              </w:rPr>
            </w:pPr>
            <w:r w:rsidRPr="00E85A16">
              <w:rPr>
                <w:rFonts w:cs="Calibri"/>
              </w:rPr>
              <w:t>1</w:t>
            </w:r>
          </w:p>
        </w:tc>
        <w:tc>
          <w:tcPr>
            <w:tcW w:w="629" w:type="pct"/>
            <w:vMerge/>
          </w:tcPr>
          <w:p w14:paraId="0F4C62DC" w14:textId="77777777" w:rsidR="00E85A16" w:rsidRPr="00E85A16" w:rsidRDefault="00E85A16" w:rsidP="00B75271">
            <w:pPr>
              <w:spacing w:after="15"/>
              <w:rPr>
                <w:rFonts w:cs="Calibri"/>
              </w:rPr>
            </w:pPr>
          </w:p>
        </w:tc>
      </w:tr>
      <w:tr w:rsidR="00E85A16" w:rsidRPr="007C701B" w14:paraId="79C226EA" w14:textId="77777777" w:rsidTr="00B75271">
        <w:tc>
          <w:tcPr>
            <w:tcW w:w="1150" w:type="pct"/>
            <w:hideMark/>
          </w:tcPr>
          <w:p w14:paraId="485F609B" w14:textId="77777777" w:rsidR="00E85A16" w:rsidRPr="00E85A16" w:rsidRDefault="00E85A16" w:rsidP="00B75271">
            <w:pPr>
              <w:spacing w:after="15"/>
              <w:jc w:val="right"/>
              <w:rPr>
                <w:rFonts w:cs="Calibri"/>
              </w:rPr>
            </w:pPr>
            <w:r w:rsidRPr="00E85A16">
              <w:rPr>
                <w:rFonts w:cs="Calibri"/>
              </w:rPr>
              <w:t xml:space="preserve">Typ dysku nr 1 </w:t>
            </w:r>
          </w:p>
        </w:tc>
        <w:tc>
          <w:tcPr>
            <w:tcW w:w="3221" w:type="pct"/>
            <w:hideMark/>
          </w:tcPr>
          <w:p w14:paraId="0E09EA90" w14:textId="77777777" w:rsidR="00E85A16" w:rsidRPr="00E85A16" w:rsidRDefault="00E85A16" w:rsidP="00B75271">
            <w:pPr>
              <w:spacing w:after="15"/>
              <w:rPr>
                <w:rFonts w:cs="Calibri"/>
              </w:rPr>
            </w:pPr>
            <w:r w:rsidRPr="00E85A16">
              <w:rPr>
                <w:rFonts w:cs="Calibri"/>
              </w:rPr>
              <w:t>SSD</w:t>
            </w:r>
          </w:p>
        </w:tc>
        <w:tc>
          <w:tcPr>
            <w:tcW w:w="629" w:type="pct"/>
            <w:vMerge/>
          </w:tcPr>
          <w:p w14:paraId="2D78437F" w14:textId="77777777" w:rsidR="00E85A16" w:rsidRPr="00E85A16" w:rsidRDefault="00E85A16" w:rsidP="00B75271">
            <w:pPr>
              <w:spacing w:after="15"/>
              <w:rPr>
                <w:rFonts w:cs="Calibri"/>
              </w:rPr>
            </w:pPr>
          </w:p>
        </w:tc>
      </w:tr>
      <w:tr w:rsidR="00E85A16" w:rsidRPr="007C701B" w14:paraId="69ED12C3" w14:textId="77777777" w:rsidTr="00B75271">
        <w:tc>
          <w:tcPr>
            <w:tcW w:w="1150" w:type="pct"/>
            <w:hideMark/>
          </w:tcPr>
          <w:p w14:paraId="285BDFA9" w14:textId="77777777" w:rsidR="00E85A16" w:rsidRPr="00E85A16" w:rsidRDefault="00E85A16" w:rsidP="00B75271">
            <w:pPr>
              <w:spacing w:after="15"/>
              <w:jc w:val="right"/>
              <w:rPr>
                <w:rFonts w:cs="Calibri"/>
              </w:rPr>
            </w:pPr>
            <w:r w:rsidRPr="00E85A16">
              <w:rPr>
                <w:rFonts w:cs="Calibri"/>
              </w:rPr>
              <w:t xml:space="preserve">Kontroler dysku nr 1 </w:t>
            </w:r>
          </w:p>
        </w:tc>
        <w:tc>
          <w:tcPr>
            <w:tcW w:w="3221" w:type="pct"/>
            <w:hideMark/>
          </w:tcPr>
          <w:p w14:paraId="67A02B96" w14:textId="77777777" w:rsidR="00E85A16" w:rsidRPr="00E85A16" w:rsidRDefault="00E85A16" w:rsidP="00B75271">
            <w:pPr>
              <w:spacing w:after="15"/>
              <w:rPr>
                <w:rFonts w:cs="Calibri"/>
              </w:rPr>
            </w:pPr>
            <w:r w:rsidRPr="00E85A16">
              <w:rPr>
                <w:rFonts w:cs="Calibri"/>
              </w:rPr>
              <w:t>M.2</w:t>
            </w:r>
          </w:p>
        </w:tc>
        <w:tc>
          <w:tcPr>
            <w:tcW w:w="629" w:type="pct"/>
            <w:vMerge/>
          </w:tcPr>
          <w:p w14:paraId="06B5077E" w14:textId="77777777" w:rsidR="00E85A16" w:rsidRPr="00E85A16" w:rsidRDefault="00E85A16" w:rsidP="00B75271">
            <w:pPr>
              <w:spacing w:after="15"/>
              <w:rPr>
                <w:rFonts w:cs="Calibri"/>
              </w:rPr>
            </w:pPr>
          </w:p>
        </w:tc>
      </w:tr>
      <w:tr w:rsidR="00E85A16" w:rsidRPr="007C701B" w14:paraId="01CDF488" w14:textId="77777777" w:rsidTr="00B75271">
        <w:tc>
          <w:tcPr>
            <w:tcW w:w="1150" w:type="pct"/>
            <w:hideMark/>
          </w:tcPr>
          <w:p w14:paraId="46F5A033" w14:textId="77777777" w:rsidR="00E85A16" w:rsidRPr="00E85A16" w:rsidRDefault="00E85A16" w:rsidP="00B75271">
            <w:pPr>
              <w:spacing w:after="15"/>
              <w:jc w:val="right"/>
              <w:rPr>
                <w:rFonts w:cs="Calibri"/>
              </w:rPr>
            </w:pPr>
            <w:r w:rsidRPr="00E85A16">
              <w:rPr>
                <w:rFonts w:cs="Calibri"/>
              </w:rPr>
              <w:t xml:space="preserve">Liczba zainstalowanych kart graficznych </w:t>
            </w:r>
          </w:p>
        </w:tc>
        <w:tc>
          <w:tcPr>
            <w:tcW w:w="3221" w:type="pct"/>
            <w:hideMark/>
          </w:tcPr>
          <w:p w14:paraId="580FAACE" w14:textId="77777777" w:rsidR="00E85A16" w:rsidRPr="00E85A16" w:rsidRDefault="00E85A16" w:rsidP="00B75271">
            <w:pPr>
              <w:spacing w:after="15"/>
              <w:rPr>
                <w:rFonts w:cs="Calibri"/>
              </w:rPr>
            </w:pPr>
            <w:r w:rsidRPr="00E85A16">
              <w:rPr>
                <w:rFonts w:cs="Calibri"/>
              </w:rPr>
              <w:t>1</w:t>
            </w:r>
          </w:p>
        </w:tc>
        <w:tc>
          <w:tcPr>
            <w:tcW w:w="629" w:type="pct"/>
            <w:vMerge/>
          </w:tcPr>
          <w:p w14:paraId="6C18785A" w14:textId="77777777" w:rsidR="00E85A16" w:rsidRPr="00E85A16" w:rsidRDefault="00E85A16" w:rsidP="00B75271">
            <w:pPr>
              <w:spacing w:after="15"/>
              <w:rPr>
                <w:rFonts w:cs="Calibri"/>
              </w:rPr>
            </w:pPr>
          </w:p>
        </w:tc>
      </w:tr>
      <w:tr w:rsidR="00E85A16" w:rsidRPr="00BB30B4" w14:paraId="7B0F4190" w14:textId="77777777" w:rsidTr="00B75271">
        <w:tc>
          <w:tcPr>
            <w:tcW w:w="1150" w:type="pct"/>
            <w:hideMark/>
          </w:tcPr>
          <w:p w14:paraId="552AC52B" w14:textId="77777777" w:rsidR="00E85A16" w:rsidRPr="00E85A16" w:rsidRDefault="00E85A16" w:rsidP="00B75271">
            <w:pPr>
              <w:spacing w:after="15"/>
              <w:jc w:val="right"/>
              <w:rPr>
                <w:rFonts w:cs="Calibri"/>
              </w:rPr>
            </w:pPr>
            <w:r w:rsidRPr="00E85A16">
              <w:rPr>
                <w:rFonts w:cs="Calibri"/>
              </w:rPr>
              <w:t xml:space="preserve">Karta graficzna </w:t>
            </w:r>
          </w:p>
        </w:tc>
        <w:tc>
          <w:tcPr>
            <w:tcW w:w="3221" w:type="pct"/>
            <w:hideMark/>
          </w:tcPr>
          <w:p w14:paraId="64DAF290" w14:textId="77777777" w:rsidR="00E85A16" w:rsidRPr="00E85A16" w:rsidRDefault="00E85A16" w:rsidP="00B75271">
            <w:pPr>
              <w:spacing w:after="15"/>
              <w:rPr>
                <w:rFonts w:cs="Calibri"/>
              </w:rPr>
            </w:pPr>
            <w:r w:rsidRPr="00E85A16">
              <w:rPr>
                <w:rFonts w:cs="Calibri"/>
              </w:rPr>
              <w:t>zintegrowana</w:t>
            </w:r>
          </w:p>
        </w:tc>
        <w:tc>
          <w:tcPr>
            <w:tcW w:w="629" w:type="pct"/>
            <w:vMerge/>
          </w:tcPr>
          <w:p w14:paraId="3E987D64" w14:textId="77777777" w:rsidR="00E85A16" w:rsidRPr="00E85A16" w:rsidRDefault="00E85A16" w:rsidP="00B75271">
            <w:pPr>
              <w:spacing w:after="15"/>
              <w:rPr>
                <w:rFonts w:cs="Calibri"/>
              </w:rPr>
            </w:pPr>
          </w:p>
        </w:tc>
      </w:tr>
      <w:tr w:rsidR="00E85A16" w:rsidRPr="007C701B" w14:paraId="6DB8ED8A" w14:textId="77777777" w:rsidTr="00B75271">
        <w:tc>
          <w:tcPr>
            <w:tcW w:w="1150" w:type="pct"/>
            <w:hideMark/>
          </w:tcPr>
          <w:p w14:paraId="13532228" w14:textId="77777777" w:rsidR="00E85A16" w:rsidRPr="00E85A16" w:rsidRDefault="00E85A16" w:rsidP="00B75271">
            <w:pPr>
              <w:spacing w:after="15"/>
              <w:jc w:val="right"/>
              <w:rPr>
                <w:rFonts w:cs="Calibri"/>
              </w:rPr>
            </w:pPr>
            <w:r w:rsidRPr="00E85A16">
              <w:rPr>
                <w:rFonts w:cs="Calibri"/>
              </w:rPr>
              <w:t xml:space="preserve">Liczba obsługiwanych wyświetlaczy </w:t>
            </w:r>
          </w:p>
        </w:tc>
        <w:tc>
          <w:tcPr>
            <w:tcW w:w="3221" w:type="pct"/>
            <w:hideMark/>
          </w:tcPr>
          <w:p w14:paraId="77522149" w14:textId="77777777" w:rsidR="00E85A16" w:rsidRPr="00E85A16" w:rsidRDefault="00E85A16" w:rsidP="00B75271">
            <w:pPr>
              <w:spacing w:after="15"/>
              <w:rPr>
                <w:rFonts w:cs="Calibri"/>
              </w:rPr>
            </w:pPr>
            <w:r w:rsidRPr="00E85A16">
              <w:rPr>
                <w:rFonts w:cs="Calibri"/>
              </w:rPr>
              <w:t>2</w:t>
            </w:r>
          </w:p>
        </w:tc>
        <w:tc>
          <w:tcPr>
            <w:tcW w:w="629" w:type="pct"/>
            <w:vMerge/>
          </w:tcPr>
          <w:p w14:paraId="24D3D5AC" w14:textId="77777777" w:rsidR="00E85A16" w:rsidRPr="00E85A16" w:rsidRDefault="00E85A16" w:rsidP="00B75271">
            <w:pPr>
              <w:spacing w:after="15"/>
              <w:rPr>
                <w:rFonts w:cs="Calibri"/>
              </w:rPr>
            </w:pPr>
          </w:p>
        </w:tc>
      </w:tr>
      <w:tr w:rsidR="00E85A16" w:rsidRPr="007C701B" w14:paraId="467582FA" w14:textId="77777777" w:rsidTr="00B75271">
        <w:tc>
          <w:tcPr>
            <w:tcW w:w="1150" w:type="pct"/>
            <w:hideMark/>
          </w:tcPr>
          <w:p w14:paraId="6A7DC0F7" w14:textId="77777777" w:rsidR="00E85A16" w:rsidRPr="00E85A16" w:rsidRDefault="00E85A16" w:rsidP="00B75271">
            <w:pPr>
              <w:spacing w:after="15"/>
              <w:rPr>
                <w:rFonts w:cs="Calibri"/>
              </w:rPr>
            </w:pPr>
            <w:r w:rsidRPr="00E85A16">
              <w:rPr>
                <w:rFonts w:cs="Calibri"/>
              </w:rPr>
              <w:t>Ekran</w:t>
            </w:r>
          </w:p>
        </w:tc>
        <w:tc>
          <w:tcPr>
            <w:tcW w:w="3221" w:type="pct"/>
            <w:hideMark/>
          </w:tcPr>
          <w:p w14:paraId="7560AB0E" w14:textId="77777777" w:rsidR="00E85A16" w:rsidRPr="00E85A16" w:rsidRDefault="00E85A16" w:rsidP="00B75271">
            <w:pPr>
              <w:rPr>
                <w:rFonts w:cs="Calibri"/>
              </w:rPr>
            </w:pPr>
          </w:p>
        </w:tc>
        <w:tc>
          <w:tcPr>
            <w:tcW w:w="629" w:type="pct"/>
            <w:vMerge/>
          </w:tcPr>
          <w:p w14:paraId="188F246F" w14:textId="77777777" w:rsidR="00E85A16" w:rsidRPr="00E85A16" w:rsidRDefault="00E85A16" w:rsidP="00B75271">
            <w:pPr>
              <w:rPr>
                <w:rFonts w:cs="Calibri"/>
              </w:rPr>
            </w:pPr>
          </w:p>
        </w:tc>
      </w:tr>
      <w:tr w:rsidR="00E85A16" w:rsidRPr="007C701B" w14:paraId="6EFBD60B" w14:textId="77777777" w:rsidTr="00B75271">
        <w:tc>
          <w:tcPr>
            <w:tcW w:w="1150" w:type="pct"/>
            <w:hideMark/>
          </w:tcPr>
          <w:p w14:paraId="252E83B1" w14:textId="77777777" w:rsidR="00E85A16" w:rsidRPr="00E85A16" w:rsidRDefault="00E85A16" w:rsidP="00B75271">
            <w:pPr>
              <w:spacing w:after="15"/>
              <w:jc w:val="right"/>
              <w:rPr>
                <w:rFonts w:cs="Calibri"/>
              </w:rPr>
            </w:pPr>
            <w:r w:rsidRPr="00E85A16">
              <w:rPr>
                <w:rFonts w:cs="Calibri"/>
              </w:rPr>
              <w:t xml:space="preserve">Wyświetlacz zintegrowany z obudową </w:t>
            </w:r>
          </w:p>
        </w:tc>
        <w:tc>
          <w:tcPr>
            <w:tcW w:w="3221" w:type="pct"/>
            <w:hideMark/>
          </w:tcPr>
          <w:p w14:paraId="047EF319" w14:textId="77777777" w:rsidR="00E85A16" w:rsidRPr="00E85A16" w:rsidRDefault="00E85A16" w:rsidP="00B75271">
            <w:pPr>
              <w:spacing w:after="15"/>
              <w:rPr>
                <w:rFonts w:cs="Calibri"/>
              </w:rPr>
            </w:pPr>
          </w:p>
        </w:tc>
        <w:tc>
          <w:tcPr>
            <w:tcW w:w="629" w:type="pct"/>
            <w:vMerge/>
          </w:tcPr>
          <w:p w14:paraId="1540B8BD" w14:textId="77777777" w:rsidR="00E85A16" w:rsidRPr="00E85A16" w:rsidRDefault="00E85A16" w:rsidP="00B75271">
            <w:pPr>
              <w:spacing w:after="15"/>
              <w:rPr>
                <w:rFonts w:cs="Calibri"/>
              </w:rPr>
            </w:pPr>
          </w:p>
        </w:tc>
      </w:tr>
      <w:tr w:rsidR="00E85A16" w:rsidRPr="007C701B" w14:paraId="40E6B634" w14:textId="77777777" w:rsidTr="00B75271">
        <w:tc>
          <w:tcPr>
            <w:tcW w:w="1150" w:type="pct"/>
            <w:hideMark/>
          </w:tcPr>
          <w:p w14:paraId="4E4F445A" w14:textId="77777777" w:rsidR="00E85A16" w:rsidRPr="00E85A16" w:rsidRDefault="00E85A16" w:rsidP="00B75271">
            <w:pPr>
              <w:spacing w:after="15"/>
              <w:jc w:val="right"/>
              <w:rPr>
                <w:rFonts w:cs="Calibri"/>
              </w:rPr>
            </w:pPr>
            <w:r w:rsidRPr="00E85A16">
              <w:rPr>
                <w:rFonts w:cs="Calibri"/>
              </w:rPr>
              <w:t xml:space="preserve">Przekątna ekranu [cale] </w:t>
            </w:r>
          </w:p>
        </w:tc>
        <w:tc>
          <w:tcPr>
            <w:tcW w:w="3221" w:type="pct"/>
            <w:hideMark/>
          </w:tcPr>
          <w:p w14:paraId="51FE2150" w14:textId="77777777" w:rsidR="00E85A16" w:rsidRPr="00E85A16" w:rsidRDefault="00E85A16" w:rsidP="00B75271">
            <w:pPr>
              <w:spacing w:after="15"/>
              <w:rPr>
                <w:rFonts w:cs="Calibri"/>
              </w:rPr>
            </w:pPr>
            <w:r w:rsidRPr="00E85A16">
              <w:rPr>
                <w:rFonts w:cs="Calibri"/>
              </w:rPr>
              <w:t>Minimum  23,8</w:t>
            </w:r>
          </w:p>
        </w:tc>
        <w:tc>
          <w:tcPr>
            <w:tcW w:w="629" w:type="pct"/>
            <w:vMerge/>
          </w:tcPr>
          <w:p w14:paraId="1D50D421" w14:textId="77777777" w:rsidR="00E85A16" w:rsidRPr="00E85A16" w:rsidRDefault="00E85A16" w:rsidP="00B75271">
            <w:pPr>
              <w:spacing w:after="15"/>
              <w:rPr>
                <w:rFonts w:cs="Calibri"/>
              </w:rPr>
            </w:pPr>
          </w:p>
        </w:tc>
      </w:tr>
      <w:tr w:rsidR="00E85A16" w:rsidRPr="007C701B" w14:paraId="64056E73" w14:textId="77777777" w:rsidTr="00B75271">
        <w:tc>
          <w:tcPr>
            <w:tcW w:w="1150" w:type="pct"/>
            <w:hideMark/>
          </w:tcPr>
          <w:p w14:paraId="6DE8B5EA" w14:textId="77777777" w:rsidR="00E85A16" w:rsidRPr="00E85A16" w:rsidRDefault="00E85A16" w:rsidP="00B75271">
            <w:pPr>
              <w:spacing w:after="15"/>
              <w:jc w:val="right"/>
              <w:rPr>
                <w:rFonts w:cs="Calibri"/>
              </w:rPr>
            </w:pPr>
            <w:r w:rsidRPr="00E85A16">
              <w:rPr>
                <w:rFonts w:cs="Calibri"/>
              </w:rPr>
              <w:t xml:space="preserve">Rozdzielczość </w:t>
            </w:r>
          </w:p>
        </w:tc>
        <w:tc>
          <w:tcPr>
            <w:tcW w:w="3221" w:type="pct"/>
            <w:hideMark/>
          </w:tcPr>
          <w:p w14:paraId="1397C7B9" w14:textId="77777777" w:rsidR="00E85A16" w:rsidRPr="00E85A16" w:rsidRDefault="00E85A16" w:rsidP="00B75271">
            <w:pPr>
              <w:spacing w:after="15"/>
              <w:rPr>
                <w:rFonts w:cs="Calibri"/>
              </w:rPr>
            </w:pPr>
            <w:r w:rsidRPr="00E85A16">
              <w:rPr>
                <w:rFonts w:cs="Calibri"/>
              </w:rPr>
              <w:t>Minimum  1920 x 1080</w:t>
            </w:r>
          </w:p>
        </w:tc>
        <w:tc>
          <w:tcPr>
            <w:tcW w:w="629" w:type="pct"/>
            <w:vMerge/>
          </w:tcPr>
          <w:p w14:paraId="40D5C578" w14:textId="77777777" w:rsidR="00E85A16" w:rsidRPr="00E85A16" w:rsidRDefault="00E85A16" w:rsidP="00B75271">
            <w:pPr>
              <w:spacing w:after="15"/>
              <w:rPr>
                <w:rFonts w:cs="Calibri"/>
              </w:rPr>
            </w:pPr>
          </w:p>
        </w:tc>
      </w:tr>
      <w:tr w:rsidR="00E85A16" w:rsidRPr="007C701B" w14:paraId="278D9CCE" w14:textId="77777777" w:rsidTr="00B75271">
        <w:tc>
          <w:tcPr>
            <w:tcW w:w="1150" w:type="pct"/>
            <w:hideMark/>
          </w:tcPr>
          <w:p w14:paraId="3F6B1429" w14:textId="77777777" w:rsidR="00E85A16" w:rsidRPr="00E85A16" w:rsidRDefault="00E85A16" w:rsidP="00B75271">
            <w:pPr>
              <w:spacing w:after="15"/>
              <w:jc w:val="right"/>
              <w:rPr>
                <w:rFonts w:cs="Calibri"/>
              </w:rPr>
            </w:pPr>
            <w:r w:rsidRPr="00E85A16">
              <w:rPr>
                <w:rFonts w:cs="Calibri"/>
              </w:rPr>
              <w:t xml:space="preserve">Typ ekranu </w:t>
            </w:r>
          </w:p>
        </w:tc>
        <w:tc>
          <w:tcPr>
            <w:tcW w:w="3221" w:type="pct"/>
            <w:hideMark/>
          </w:tcPr>
          <w:p w14:paraId="09F12F55" w14:textId="77777777" w:rsidR="00E85A16" w:rsidRPr="00E85A16" w:rsidRDefault="00E85A16" w:rsidP="00B75271">
            <w:pPr>
              <w:spacing w:after="15"/>
              <w:rPr>
                <w:rFonts w:cs="Calibri"/>
              </w:rPr>
            </w:pPr>
            <w:r w:rsidRPr="00E85A16">
              <w:rPr>
                <w:rFonts w:cs="Calibri"/>
              </w:rPr>
              <w:t>Full HD</w:t>
            </w:r>
          </w:p>
        </w:tc>
        <w:tc>
          <w:tcPr>
            <w:tcW w:w="629" w:type="pct"/>
            <w:vMerge/>
          </w:tcPr>
          <w:p w14:paraId="04B17978" w14:textId="77777777" w:rsidR="00E85A16" w:rsidRPr="00E85A16" w:rsidRDefault="00E85A16" w:rsidP="00B75271">
            <w:pPr>
              <w:spacing w:after="15"/>
              <w:rPr>
                <w:rFonts w:cs="Calibri"/>
              </w:rPr>
            </w:pPr>
          </w:p>
        </w:tc>
      </w:tr>
      <w:tr w:rsidR="00E85A16" w:rsidRPr="007C701B" w14:paraId="2048E4AE" w14:textId="77777777" w:rsidTr="00B75271">
        <w:tc>
          <w:tcPr>
            <w:tcW w:w="1150" w:type="pct"/>
            <w:hideMark/>
          </w:tcPr>
          <w:p w14:paraId="7EC544C1" w14:textId="77777777" w:rsidR="00E85A16" w:rsidRPr="00E85A16" w:rsidRDefault="00E85A16" w:rsidP="00B75271">
            <w:pPr>
              <w:spacing w:after="15"/>
              <w:jc w:val="right"/>
              <w:rPr>
                <w:rFonts w:cs="Calibri"/>
              </w:rPr>
            </w:pPr>
            <w:r w:rsidRPr="00E85A16">
              <w:rPr>
                <w:rFonts w:cs="Calibri"/>
              </w:rPr>
              <w:t xml:space="preserve">Rodzaj matrycy </w:t>
            </w:r>
          </w:p>
        </w:tc>
        <w:tc>
          <w:tcPr>
            <w:tcW w:w="3221" w:type="pct"/>
            <w:hideMark/>
          </w:tcPr>
          <w:p w14:paraId="70EB899C" w14:textId="77777777" w:rsidR="00E85A16" w:rsidRPr="00E85A16" w:rsidRDefault="00E85A16" w:rsidP="00B75271">
            <w:pPr>
              <w:spacing w:after="15"/>
              <w:rPr>
                <w:rFonts w:cs="Calibri"/>
              </w:rPr>
            </w:pPr>
            <w:r w:rsidRPr="00E85A16">
              <w:rPr>
                <w:rFonts w:cs="Calibri"/>
              </w:rPr>
              <w:t>IPS</w:t>
            </w:r>
          </w:p>
        </w:tc>
        <w:tc>
          <w:tcPr>
            <w:tcW w:w="629" w:type="pct"/>
            <w:vMerge/>
          </w:tcPr>
          <w:p w14:paraId="170B1C49" w14:textId="77777777" w:rsidR="00E85A16" w:rsidRPr="00E85A16" w:rsidRDefault="00E85A16" w:rsidP="00B75271">
            <w:pPr>
              <w:spacing w:after="15"/>
              <w:rPr>
                <w:rFonts w:cs="Calibri"/>
              </w:rPr>
            </w:pPr>
          </w:p>
        </w:tc>
      </w:tr>
      <w:tr w:rsidR="00E85A16" w:rsidRPr="007C701B" w14:paraId="543DE8B9" w14:textId="77777777" w:rsidTr="00B75271">
        <w:tc>
          <w:tcPr>
            <w:tcW w:w="1150" w:type="pct"/>
            <w:hideMark/>
          </w:tcPr>
          <w:p w14:paraId="2779979E" w14:textId="77777777" w:rsidR="00E85A16" w:rsidRPr="00E85A16" w:rsidRDefault="00E85A16" w:rsidP="00B75271">
            <w:pPr>
              <w:spacing w:after="15"/>
              <w:jc w:val="right"/>
              <w:rPr>
                <w:rFonts w:cs="Calibri"/>
              </w:rPr>
            </w:pPr>
            <w:r w:rsidRPr="00E85A16">
              <w:rPr>
                <w:rFonts w:cs="Calibri"/>
              </w:rPr>
              <w:t xml:space="preserve">Kontrast </w:t>
            </w:r>
          </w:p>
        </w:tc>
        <w:tc>
          <w:tcPr>
            <w:tcW w:w="3221" w:type="pct"/>
            <w:hideMark/>
          </w:tcPr>
          <w:p w14:paraId="7EBA48E8" w14:textId="77777777" w:rsidR="00E85A16" w:rsidRPr="00E85A16" w:rsidRDefault="00E85A16" w:rsidP="00B75271">
            <w:pPr>
              <w:spacing w:after="15"/>
              <w:rPr>
                <w:rFonts w:cs="Calibri"/>
              </w:rPr>
            </w:pPr>
            <w:r w:rsidRPr="00E85A16">
              <w:rPr>
                <w:rFonts w:cs="Calibri"/>
              </w:rPr>
              <w:t>700:1</w:t>
            </w:r>
          </w:p>
        </w:tc>
        <w:tc>
          <w:tcPr>
            <w:tcW w:w="629" w:type="pct"/>
            <w:vMerge/>
          </w:tcPr>
          <w:p w14:paraId="4B8BFB8B" w14:textId="77777777" w:rsidR="00E85A16" w:rsidRPr="00E85A16" w:rsidRDefault="00E85A16" w:rsidP="00B75271">
            <w:pPr>
              <w:spacing w:after="15"/>
              <w:rPr>
                <w:rFonts w:cs="Calibri"/>
              </w:rPr>
            </w:pPr>
          </w:p>
        </w:tc>
      </w:tr>
      <w:tr w:rsidR="00E85A16" w:rsidRPr="007C701B" w14:paraId="20237C00" w14:textId="77777777" w:rsidTr="00B75271">
        <w:tc>
          <w:tcPr>
            <w:tcW w:w="1150" w:type="pct"/>
            <w:hideMark/>
          </w:tcPr>
          <w:p w14:paraId="6615EA41" w14:textId="77777777" w:rsidR="00E85A16" w:rsidRPr="00E85A16" w:rsidRDefault="00E85A16" w:rsidP="00B75271">
            <w:pPr>
              <w:spacing w:after="15"/>
              <w:jc w:val="right"/>
              <w:rPr>
                <w:rFonts w:cs="Calibri"/>
              </w:rPr>
            </w:pPr>
            <w:r w:rsidRPr="00E85A16">
              <w:rPr>
                <w:rFonts w:cs="Calibri"/>
              </w:rPr>
              <w:t xml:space="preserve">Jasność [cd/m2] </w:t>
            </w:r>
          </w:p>
        </w:tc>
        <w:tc>
          <w:tcPr>
            <w:tcW w:w="3221" w:type="pct"/>
            <w:hideMark/>
          </w:tcPr>
          <w:p w14:paraId="71C8B2C6" w14:textId="77777777" w:rsidR="00E85A16" w:rsidRPr="00E85A16" w:rsidRDefault="00E85A16" w:rsidP="00B75271">
            <w:pPr>
              <w:spacing w:after="15"/>
              <w:rPr>
                <w:rFonts w:cs="Calibri"/>
              </w:rPr>
            </w:pPr>
            <w:r w:rsidRPr="00E85A16">
              <w:rPr>
                <w:rFonts w:cs="Calibri"/>
              </w:rPr>
              <w:t>250</w:t>
            </w:r>
          </w:p>
        </w:tc>
        <w:tc>
          <w:tcPr>
            <w:tcW w:w="629" w:type="pct"/>
            <w:vMerge/>
          </w:tcPr>
          <w:p w14:paraId="3B7F5D1A" w14:textId="77777777" w:rsidR="00E85A16" w:rsidRPr="00E85A16" w:rsidRDefault="00E85A16" w:rsidP="00B75271">
            <w:pPr>
              <w:spacing w:after="15"/>
              <w:rPr>
                <w:rFonts w:cs="Calibri"/>
              </w:rPr>
            </w:pPr>
          </w:p>
        </w:tc>
      </w:tr>
      <w:tr w:rsidR="00E85A16" w:rsidRPr="007C701B" w14:paraId="6FC1F8C7" w14:textId="77777777" w:rsidTr="00B75271">
        <w:tc>
          <w:tcPr>
            <w:tcW w:w="1150" w:type="pct"/>
            <w:hideMark/>
          </w:tcPr>
          <w:p w14:paraId="0C58BF67" w14:textId="77777777" w:rsidR="00E85A16" w:rsidRPr="00E85A16" w:rsidRDefault="00E85A16" w:rsidP="00B75271">
            <w:pPr>
              <w:spacing w:after="15"/>
              <w:jc w:val="right"/>
              <w:rPr>
                <w:rFonts w:cs="Calibri"/>
              </w:rPr>
            </w:pPr>
            <w:r w:rsidRPr="00E85A16">
              <w:rPr>
                <w:rFonts w:cs="Calibri"/>
              </w:rPr>
              <w:t xml:space="preserve">Format obrazu </w:t>
            </w:r>
          </w:p>
        </w:tc>
        <w:tc>
          <w:tcPr>
            <w:tcW w:w="3221" w:type="pct"/>
            <w:hideMark/>
          </w:tcPr>
          <w:p w14:paraId="43B39D1F" w14:textId="77777777" w:rsidR="00E85A16" w:rsidRPr="00E85A16" w:rsidRDefault="00E85A16" w:rsidP="00B75271">
            <w:pPr>
              <w:spacing w:after="15"/>
              <w:rPr>
                <w:rFonts w:cs="Calibri"/>
              </w:rPr>
            </w:pPr>
            <w:r w:rsidRPr="00E85A16">
              <w:rPr>
                <w:rFonts w:cs="Calibri"/>
              </w:rPr>
              <w:t>16:9</w:t>
            </w:r>
          </w:p>
        </w:tc>
        <w:tc>
          <w:tcPr>
            <w:tcW w:w="629" w:type="pct"/>
            <w:vMerge/>
          </w:tcPr>
          <w:p w14:paraId="5C9F8BC5" w14:textId="77777777" w:rsidR="00E85A16" w:rsidRPr="00E85A16" w:rsidRDefault="00E85A16" w:rsidP="00B75271">
            <w:pPr>
              <w:spacing w:after="15"/>
              <w:rPr>
                <w:rFonts w:cs="Calibri"/>
              </w:rPr>
            </w:pPr>
          </w:p>
        </w:tc>
      </w:tr>
      <w:tr w:rsidR="00E85A16" w:rsidRPr="007C701B" w14:paraId="18CE8F25" w14:textId="77777777" w:rsidTr="00B75271">
        <w:tc>
          <w:tcPr>
            <w:tcW w:w="1150" w:type="pct"/>
            <w:hideMark/>
          </w:tcPr>
          <w:p w14:paraId="7F71DFED" w14:textId="77777777" w:rsidR="00E85A16" w:rsidRPr="00E85A16" w:rsidRDefault="00E85A16" w:rsidP="00B75271">
            <w:pPr>
              <w:spacing w:after="15"/>
              <w:rPr>
                <w:rFonts w:cs="Calibri"/>
              </w:rPr>
            </w:pPr>
            <w:r w:rsidRPr="00E85A16">
              <w:rPr>
                <w:rFonts w:cs="Calibri"/>
              </w:rPr>
              <w:t>Wprowadzenie danych</w:t>
            </w:r>
          </w:p>
        </w:tc>
        <w:tc>
          <w:tcPr>
            <w:tcW w:w="3221" w:type="pct"/>
            <w:hideMark/>
          </w:tcPr>
          <w:p w14:paraId="4EA88E31" w14:textId="77777777" w:rsidR="00E85A16" w:rsidRPr="00E85A16" w:rsidRDefault="00E85A16" w:rsidP="00B75271">
            <w:pPr>
              <w:rPr>
                <w:rFonts w:cs="Calibri"/>
              </w:rPr>
            </w:pPr>
          </w:p>
        </w:tc>
        <w:tc>
          <w:tcPr>
            <w:tcW w:w="629" w:type="pct"/>
            <w:vMerge/>
          </w:tcPr>
          <w:p w14:paraId="3363DAD3" w14:textId="77777777" w:rsidR="00E85A16" w:rsidRPr="00E85A16" w:rsidRDefault="00E85A16" w:rsidP="00B75271">
            <w:pPr>
              <w:rPr>
                <w:rFonts w:cs="Calibri"/>
              </w:rPr>
            </w:pPr>
          </w:p>
        </w:tc>
      </w:tr>
      <w:tr w:rsidR="00E85A16" w:rsidRPr="007C701B" w14:paraId="73131FE1" w14:textId="77777777" w:rsidTr="00B75271">
        <w:tc>
          <w:tcPr>
            <w:tcW w:w="1150" w:type="pct"/>
            <w:hideMark/>
          </w:tcPr>
          <w:p w14:paraId="475644A6" w14:textId="77777777" w:rsidR="00E85A16" w:rsidRPr="00E85A16" w:rsidRDefault="00E85A16" w:rsidP="00B75271">
            <w:pPr>
              <w:spacing w:after="15"/>
              <w:jc w:val="right"/>
              <w:rPr>
                <w:rFonts w:cs="Calibri"/>
              </w:rPr>
            </w:pPr>
            <w:r w:rsidRPr="00E85A16">
              <w:rPr>
                <w:rFonts w:cs="Calibri"/>
              </w:rPr>
              <w:t xml:space="preserve">Mysz w zestawie </w:t>
            </w:r>
          </w:p>
        </w:tc>
        <w:tc>
          <w:tcPr>
            <w:tcW w:w="3221" w:type="pct"/>
            <w:hideMark/>
          </w:tcPr>
          <w:p w14:paraId="539475B6" w14:textId="77777777" w:rsidR="00E85A16" w:rsidRPr="00E85A16" w:rsidRDefault="00E85A16" w:rsidP="00B75271">
            <w:pPr>
              <w:spacing w:after="15"/>
              <w:rPr>
                <w:rFonts w:cs="Calibri"/>
              </w:rPr>
            </w:pPr>
            <w:r w:rsidRPr="00E85A16">
              <w:rPr>
                <w:rFonts w:cs="Calibri"/>
              </w:rPr>
              <w:t>tak</w:t>
            </w:r>
          </w:p>
        </w:tc>
        <w:tc>
          <w:tcPr>
            <w:tcW w:w="629" w:type="pct"/>
            <w:vMerge/>
          </w:tcPr>
          <w:p w14:paraId="0174A60E" w14:textId="77777777" w:rsidR="00E85A16" w:rsidRPr="00E85A16" w:rsidRDefault="00E85A16" w:rsidP="00B75271">
            <w:pPr>
              <w:spacing w:after="15"/>
              <w:rPr>
                <w:rFonts w:cs="Calibri"/>
              </w:rPr>
            </w:pPr>
          </w:p>
        </w:tc>
      </w:tr>
      <w:tr w:rsidR="00E85A16" w:rsidRPr="007C701B" w14:paraId="77DAC683" w14:textId="77777777" w:rsidTr="00B75271">
        <w:tc>
          <w:tcPr>
            <w:tcW w:w="1150" w:type="pct"/>
            <w:hideMark/>
          </w:tcPr>
          <w:p w14:paraId="3FBAEECE" w14:textId="77777777" w:rsidR="00E85A16" w:rsidRPr="00E85A16" w:rsidRDefault="00E85A16" w:rsidP="00B75271">
            <w:pPr>
              <w:spacing w:after="15"/>
              <w:jc w:val="right"/>
              <w:rPr>
                <w:rFonts w:cs="Calibri"/>
              </w:rPr>
            </w:pPr>
            <w:r w:rsidRPr="00E85A16">
              <w:rPr>
                <w:rFonts w:cs="Calibri"/>
              </w:rPr>
              <w:t xml:space="preserve">Typ myszy </w:t>
            </w:r>
          </w:p>
        </w:tc>
        <w:tc>
          <w:tcPr>
            <w:tcW w:w="3221" w:type="pct"/>
            <w:hideMark/>
          </w:tcPr>
          <w:p w14:paraId="016821CB" w14:textId="77777777" w:rsidR="00E85A16" w:rsidRPr="00E85A16" w:rsidRDefault="00E85A16" w:rsidP="00B75271">
            <w:pPr>
              <w:spacing w:after="15"/>
              <w:rPr>
                <w:rFonts w:cs="Calibri"/>
              </w:rPr>
            </w:pPr>
            <w:r w:rsidRPr="00E85A16">
              <w:rPr>
                <w:rFonts w:cs="Calibri"/>
              </w:rPr>
              <w:t>przewodowa</w:t>
            </w:r>
          </w:p>
        </w:tc>
        <w:tc>
          <w:tcPr>
            <w:tcW w:w="629" w:type="pct"/>
            <w:vMerge/>
          </w:tcPr>
          <w:p w14:paraId="12E50AC4" w14:textId="77777777" w:rsidR="00E85A16" w:rsidRPr="00E85A16" w:rsidRDefault="00E85A16" w:rsidP="00B75271">
            <w:pPr>
              <w:spacing w:after="15"/>
              <w:rPr>
                <w:rFonts w:cs="Calibri"/>
              </w:rPr>
            </w:pPr>
          </w:p>
        </w:tc>
      </w:tr>
      <w:tr w:rsidR="00E85A16" w:rsidRPr="007C701B" w14:paraId="504158A5" w14:textId="77777777" w:rsidTr="00B75271">
        <w:tc>
          <w:tcPr>
            <w:tcW w:w="1150" w:type="pct"/>
            <w:hideMark/>
          </w:tcPr>
          <w:p w14:paraId="1EFE759B" w14:textId="77777777" w:rsidR="00E85A16" w:rsidRPr="00E85A16" w:rsidRDefault="00E85A16" w:rsidP="00B75271">
            <w:pPr>
              <w:spacing w:after="15"/>
              <w:jc w:val="right"/>
              <w:rPr>
                <w:rFonts w:cs="Calibri"/>
              </w:rPr>
            </w:pPr>
            <w:r w:rsidRPr="00E85A16">
              <w:rPr>
                <w:rFonts w:cs="Calibri"/>
              </w:rPr>
              <w:t xml:space="preserve">Klawiatura w zestawie </w:t>
            </w:r>
          </w:p>
        </w:tc>
        <w:tc>
          <w:tcPr>
            <w:tcW w:w="3221" w:type="pct"/>
            <w:hideMark/>
          </w:tcPr>
          <w:p w14:paraId="22F28DA8" w14:textId="77777777" w:rsidR="00E85A16" w:rsidRPr="00E85A16" w:rsidRDefault="00E85A16" w:rsidP="00B75271">
            <w:pPr>
              <w:spacing w:after="15"/>
              <w:rPr>
                <w:rFonts w:cs="Calibri"/>
              </w:rPr>
            </w:pPr>
            <w:r w:rsidRPr="00E85A16">
              <w:rPr>
                <w:rFonts w:cs="Calibri"/>
              </w:rPr>
              <w:t>tak</w:t>
            </w:r>
          </w:p>
        </w:tc>
        <w:tc>
          <w:tcPr>
            <w:tcW w:w="629" w:type="pct"/>
            <w:vMerge/>
          </w:tcPr>
          <w:p w14:paraId="4E313169" w14:textId="77777777" w:rsidR="00E85A16" w:rsidRPr="00E85A16" w:rsidRDefault="00E85A16" w:rsidP="00B75271">
            <w:pPr>
              <w:spacing w:after="15"/>
              <w:rPr>
                <w:rFonts w:cs="Calibri"/>
              </w:rPr>
            </w:pPr>
          </w:p>
        </w:tc>
      </w:tr>
      <w:tr w:rsidR="00E85A16" w:rsidRPr="007C701B" w14:paraId="5F584974" w14:textId="77777777" w:rsidTr="00B75271">
        <w:tc>
          <w:tcPr>
            <w:tcW w:w="1150" w:type="pct"/>
            <w:hideMark/>
          </w:tcPr>
          <w:p w14:paraId="75F28110" w14:textId="77777777" w:rsidR="00E85A16" w:rsidRPr="00E85A16" w:rsidRDefault="00E85A16" w:rsidP="00B75271">
            <w:pPr>
              <w:spacing w:after="15"/>
              <w:jc w:val="right"/>
              <w:rPr>
                <w:rFonts w:cs="Calibri"/>
              </w:rPr>
            </w:pPr>
            <w:r w:rsidRPr="00E85A16">
              <w:rPr>
                <w:rFonts w:cs="Calibri"/>
              </w:rPr>
              <w:t xml:space="preserve">Typ klawiatury </w:t>
            </w:r>
          </w:p>
        </w:tc>
        <w:tc>
          <w:tcPr>
            <w:tcW w:w="3221" w:type="pct"/>
            <w:hideMark/>
          </w:tcPr>
          <w:p w14:paraId="734E3BD2" w14:textId="77777777" w:rsidR="00E85A16" w:rsidRPr="00E85A16" w:rsidRDefault="00E85A16" w:rsidP="00B75271">
            <w:pPr>
              <w:spacing w:after="15"/>
              <w:rPr>
                <w:rFonts w:cs="Calibri"/>
              </w:rPr>
            </w:pPr>
            <w:r w:rsidRPr="00E85A16">
              <w:rPr>
                <w:rFonts w:cs="Calibri"/>
              </w:rPr>
              <w:t>przewodowa</w:t>
            </w:r>
          </w:p>
        </w:tc>
        <w:tc>
          <w:tcPr>
            <w:tcW w:w="629" w:type="pct"/>
            <w:vMerge/>
          </w:tcPr>
          <w:p w14:paraId="1B59CE9E" w14:textId="77777777" w:rsidR="00E85A16" w:rsidRPr="00E85A16" w:rsidRDefault="00E85A16" w:rsidP="00B75271">
            <w:pPr>
              <w:spacing w:after="15"/>
              <w:rPr>
                <w:rFonts w:cs="Calibri"/>
              </w:rPr>
            </w:pPr>
          </w:p>
        </w:tc>
      </w:tr>
      <w:tr w:rsidR="00E85A16" w:rsidRPr="007C701B" w14:paraId="2D3DDF16" w14:textId="77777777" w:rsidTr="00B75271">
        <w:tc>
          <w:tcPr>
            <w:tcW w:w="1150" w:type="pct"/>
            <w:hideMark/>
          </w:tcPr>
          <w:p w14:paraId="5906E0F9" w14:textId="77777777" w:rsidR="00E85A16" w:rsidRPr="00E85A16" w:rsidRDefault="00E85A16" w:rsidP="00B75271">
            <w:pPr>
              <w:spacing w:after="15"/>
              <w:rPr>
                <w:rFonts w:cs="Calibri"/>
              </w:rPr>
            </w:pPr>
            <w:r w:rsidRPr="00E85A16">
              <w:rPr>
                <w:rFonts w:cs="Calibri"/>
              </w:rPr>
              <w:t>Opcje rozszerzeń</w:t>
            </w:r>
          </w:p>
        </w:tc>
        <w:tc>
          <w:tcPr>
            <w:tcW w:w="3221" w:type="pct"/>
            <w:hideMark/>
          </w:tcPr>
          <w:p w14:paraId="77F197A1" w14:textId="77777777" w:rsidR="00E85A16" w:rsidRPr="00E85A16" w:rsidRDefault="00E85A16" w:rsidP="00B75271">
            <w:pPr>
              <w:rPr>
                <w:rFonts w:cs="Calibri"/>
              </w:rPr>
            </w:pPr>
          </w:p>
        </w:tc>
        <w:tc>
          <w:tcPr>
            <w:tcW w:w="629" w:type="pct"/>
            <w:vMerge/>
          </w:tcPr>
          <w:p w14:paraId="0A530044" w14:textId="77777777" w:rsidR="00E85A16" w:rsidRPr="00E85A16" w:rsidRDefault="00E85A16" w:rsidP="00B75271">
            <w:pPr>
              <w:rPr>
                <w:rFonts w:cs="Calibri"/>
              </w:rPr>
            </w:pPr>
          </w:p>
        </w:tc>
      </w:tr>
      <w:tr w:rsidR="00E85A16" w:rsidRPr="007C701B" w14:paraId="20B0E52A" w14:textId="77777777" w:rsidTr="00B75271">
        <w:tc>
          <w:tcPr>
            <w:tcW w:w="1150" w:type="pct"/>
            <w:hideMark/>
          </w:tcPr>
          <w:p w14:paraId="39A4132D" w14:textId="77777777" w:rsidR="00E85A16" w:rsidRPr="00E85A16" w:rsidRDefault="00E85A16" w:rsidP="00B75271">
            <w:pPr>
              <w:spacing w:after="15"/>
              <w:jc w:val="right"/>
              <w:rPr>
                <w:rFonts w:cs="Calibri"/>
              </w:rPr>
            </w:pPr>
            <w:r w:rsidRPr="00E85A16">
              <w:rPr>
                <w:rFonts w:cs="Calibri"/>
              </w:rPr>
              <w:t xml:space="preserve">Obsługiwane karty pamięci </w:t>
            </w:r>
          </w:p>
        </w:tc>
        <w:tc>
          <w:tcPr>
            <w:tcW w:w="3221" w:type="pct"/>
            <w:hideMark/>
          </w:tcPr>
          <w:p w14:paraId="66808A6D" w14:textId="77777777" w:rsidR="00E85A16" w:rsidRPr="00E85A16" w:rsidRDefault="00E85A16" w:rsidP="00B75271">
            <w:pPr>
              <w:spacing w:after="15"/>
              <w:rPr>
                <w:rFonts w:cs="Calibri"/>
              </w:rPr>
            </w:pPr>
            <w:r w:rsidRPr="00E85A16">
              <w:rPr>
                <w:rFonts w:cs="Calibri"/>
              </w:rPr>
              <w:t>SD, SDHC, SDXC</w:t>
            </w:r>
          </w:p>
        </w:tc>
        <w:tc>
          <w:tcPr>
            <w:tcW w:w="629" w:type="pct"/>
            <w:vMerge/>
          </w:tcPr>
          <w:p w14:paraId="6C4B52B5" w14:textId="77777777" w:rsidR="00E85A16" w:rsidRPr="00E85A16" w:rsidRDefault="00E85A16" w:rsidP="00B75271">
            <w:pPr>
              <w:spacing w:after="15"/>
              <w:rPr>
                <w:rFonts w:cs="Calibri"/>
              </w:rPr>
            </w:pPr>
          </w:p>
        </w:tc>
      </w:tr>
      <w:tr w:rsidR="00E85A16" w:rsidRPr="007C701B" w14:paraId="0B1B5B4F" w14:textId="77777777" w:rsidTr="00B75271">
        <w:tc>
          <w:tcPr>
            <w:tcW w:w="1150" w:type="pct"/>
            <w:hideMark/>
          </w:tcPr>
          <w:p w14:paraId="3D543607" w14:textId="77777777" w:rsidR="00E85A16" w:rsidRPr="00E85A16" w:rsidRDefault="00E85A16" w:rsidP="00B75271">
            <w:pPr>
              <w:spacing w:after="15"/>
              <w:rPr>
                <w:rFonts w:cs="Calibri"/>
              </w:rPr>
            </w:pPr>
            <w:r w:rsidRPr="00E85A16">
              <w:rPr>
                <w:rFonts w:cs="Calibri"/>
              </w:rPr>
              <w:t>Multimedia</w:t>
            </w:r>
          </w:p>
        </w:tc>
        <w:tc>
          <w:tcPr>
            <w:tcW w:w="3221" w:type="pct"/>
            <w:hideMark/>
          </w:tcPr>
          <w:p w14:paraId="62A9861B" w14:textId="77777777" w:rsidR="00E85A16" w:rsidRPr="00E85A16" w:rsidRDefault="00E85A16" w:rsidP="00B75271">
            <w:pPr>
              <w:rPr>
                <w:rFonts w:cs="Calibri"/>
              </w:rPr>
            </w:pPr>
          </w:p>
        </w:tc>
        <w:tc>
          <w:tcPr>
            <w:tcW w:w="629" w:type="pct"/>
            <w:vMerge/>
          </w:tcPr>
          <w:p w14:paraId="1C8A924D" w14:textId="77777777" w:rsidR="00E85A16" w:rsidRPr="00E85A16" w:rsidRDefault="00E85A16" w:rsidP="00B75271">
            <w:pPr>
              <w:rPr>
                <w:rFonts w:cs="Calibri"/>
              </w:rPr>
            </w:pPr>
          </w:p>
        </w:tc>
      </w:tr>
      <w:tr w:rsidR="00E85A16" w:rsidRPr="007C701B" w14:paraId="77B7D95E" w14:textId="77777777" w:rsidTr="00B75271">
        <w:tc>
          <w:tcPr>
            <w:tcW w:w="1150" w:type="pct"/>
            <w:hideMark/>
          </w:tcPr>
          <w:p w14:paraId="338A962E" w14:textId="77777777" w:rsidR="00E85A16" w:rsidRPr="00E85A16" w:rsidRDefault="00E85A16" w:rsidP="00B75271">
            <w:pPr>
              <w:spacing w:after="15"/>
              <w:jc w:val="right"/>
              <w:rPr>
                <w:rFonts w:cs="Calibri"/>
              </w:rPr>
            </w:pPr>
            <w:r w:rsidRPr="00E85A16">
              <w:rPr>
                <w:rFonts w:cs="Calibri"/>
              </w:rPr>
              <w:lastRenderedPageBreak/>
              <w:t xml:space="preserve">Typ karty dźwiękowej </w:t>
            </w:r>
          </w:p>
        </w:tc>
        <w:tc>
          <w:tcPr>
            <w:tcW w:w="3221" w:type="pct"/>
            <w:hideMark/>
          </w:tcPr>
          <w:p w14:paraId="66B02A31" w14:textId="77777777" w:rsidR="00E85A16" w:rsidRPr="00E85A16" w:rsidRDefault="00E85A16" w:rsidP="00B75271">
            <w:pPr>
              <w:spacing w:after="15"/>
              <w:rPr>
                <w:rFonts w:cs="Calibri"/>
              </w:rPr>
            </w:pPr>
            <w:r w:rsidRPr="00E85A16">
              <w:rPr>
                <w:rFonts w:cs="Calibri"/>
              </w:rPr>
              <w:t>zintegrowana</w:t>
            </w:r>
          </w:p>
        </w:tc>
        <w:tc>
          <w:tcPr>
            <w:tcW w:w="629" w:type="pct"/>
            <w:vMerge/>
          </w:tcPr>
          <w:p w14:paraId="0F4F7E95" w14:textId="77777777" w:rsidR="00E85A16" w:rsidRPr="00E85A16" w:rsidRDefault="00E85A16" w:rsidP="00B75271">
            <w:pPr>
              <w:spacing w:after="15"/>
              <w:rPr>
                <w:rFonts w:cs="Calibri"/>
              </w:rPr>
            </w:pPr>
          </w:p>
        </w:tc>
      </w:tr>
      <w:tr w:rsidR="00E85A16" w:rsidRPr="007C701B" w14:paraId="58E70610" w14:textId="77777777" w:rsidTr="00B75271">
        <w:tc>
          <w:tcPr>
            <w:tcW w:w="1150" w:type="pct"/>
            <w:hideMark/>
          </w:tcPr>
          <w:p w14:paraId="631AD0AD" w14:textId="77777777" w:rsidR="00E85A16" w:rsidRPr="00E85A16" w:rsidRDefault="00E85A16" w:rsidP="00B75271">
            <w:pPr>
              <w:spacing w:after="15"/>
              <w:jc w:val="right"/>
              <w:rPr>
                <w:rFonts w:cs="Calibri"/>
              </w:rPr>
            </w:pPr>
            <w:r w:rsidRPr="00E85A16">
              <w:rPr>
                <w:rFonts w:cs="Calibri"/>
              </w:rPr>
              <w:t xml:space="preserve">Liczba obsługiwanych kanałów </w:t>
            </w:r>
          </w:p>
        </w:tc>
        <w:tc>
          <w:tcPr>
            <w:tcW w:w="3221" w:type="pct"/>
            <w:hideMark/>
          </w:tcPr>
          <w:p w14:paraId="16C45B7C" w14:textId="77777777" w:rsidR="00E85A16" w:rsidRPr="00E85A16" w:rsidRDefault="00E85A16" w:rsidP="00B75271">
            <w:pPr>
              <w:spacing w:after="15"/>
              <w:rPr>
                <w:rFonts w:cs="Calibri"/>
              </w:rPr>
            </w:pPr>
            <w:r w:rsidRPr="00E85A16">
              <w:rPr>
                <w:rFonts w:cs="Calibri"/>
              </w:rPr>
              <w:t>2</w:t>
            </w:r>
          </w:p>
        </w:tc>
        <w:tc>
          <w:tcPr>
            <w:tcW w:w="629" w:type="pct"/>
            <w:vMerge/>
          </w:tcPr>
          <w:p w14:paraId="05F66756" w14:textId="77777777" w:rsidR="00E85A16" w:rsidRPr="00E85A16" w:rsidRDefault="00E85A16" w:rsidP="00B75271">
            <w:pPr>
              <w:spacing w:after="15"/>
              <w:rPr>
                <w:rFonts w:cs="Calibri"/>
              </w:rPr>
            </w:pPr>
          </w:p>
        </w:tc>
      </w:tr>
      <w:tr w:rsidR="00E85A16" w:rsidRPr="007C701B" w14:paraId="7A0E8951" w14:textId="77777777" w:rsidTr="00B75271">
        <w:tc>
          <w:tcPr>
            <w:tcW w:w="1150" w:type="pct"/>
            <w:hideMark/>
          </w:tcPr>
          <w:p w14:paraId="31E07A04" w14:textId="77777777" w:rsidR="00E85A16" w:rsidRPr="00E85A16" w:rsidRDefault="00E85A16" w:rsidP="00B75271">
            <w:pPr>
              <w:spacing w:after="15"/>
              <w:jc w:val="right"/>
              <w:rPr>
                <w:rFonts w:cs="Calibri"/>
              </w:rPr>
            </w:pPr>
            <w:r w:rsidRPr="00E85A16">
              <w:rPr>
                <w:rFonts w:cs="Calibri"/>
              </w:rPr>
              <w:t xml:space="preserve">HD Audio </w:t>
            </w:r>
          </w:p>
        </w:tc>
        <w:tc>
          <w:tcPr>
            <w:tcW w:w="3221" w:type="pct"/>
            <w:hideMark/>
          </w:tcPr>
          <w:p w14:paraId="0BB5BC01" w14:textId="77777777" w:rsidR="00E85A16" w:rsidRPr="00E85A16" w:rsidRDefault="00E85A16" w:rsidP="00B75271">
            <w:pPr>
              <w:spacing w:after="15"/>
              <w:rPr>
                <w:rFonts w:cs="Calibri"/>
              </w:rPr>
            </w:pPr>
            <w:r w:rsidRPr="00E85A16">
              <w:rPr>
                <w:rFonts w:cs="Calibri"/>
              </w:rPr>
              <w:t>tak</w:t>
            </w:r>
          </w:p>
        </w:tc>
        <w:tc>
          <w:tcPr>
            <w:tcW w:w="629" w:type="pct"/>
            <w:vMerge/>
          </w:tcPr>
          <w:p w14:paraId="55FA2FF4" w14:textId="77777777" w:rsidR="00E85A16" w:rsidRPr="00E85A16" w:rsidRDefault="00E85A16" w:rsidP="00B75271">
            <w:pPr>
              <w:spacing w:after="15"/>
              <w:rPr>
                <w:rFonts w:cs="Calibri"/>
              </w:rPr>
            </w:pPr>
          </w:p>
        </w:tc>
      </w:tr>
      <w:tr w:rsidR="00E85A16" w:rsidRPr="007C701B" w14:paraId="26CA2992" w14:textId="77777777" w:rsidTr="00B75271">
        <w:tc>
          <w:tcPr>
            <w:tcW w:w="1150" w:type="pct"/>
            <w:hideMark/>
          </w:tcPr>
          <w:p w14:paraId="1AB6D4ED" w14:textId="77777777" w:rsidR="00E85A16" w:rsidRPr="00E85A16" w:rsidRDefault="00E85A16" w:rsidP="00B75271">
            <w:pPr>
              <w:spacing w:after="15"/>
              <w:jc w:val="right"/>
              <w:rPr>
                <w:rFonts w:cs="Calibri"/>
              </w:rPr>
            </w:pPr>
            <w:r w:rsidRPr="00E85A16">
              <w:rPr>
                <w:rFonts w:cs="Calibri"/>
              </w:rPr>
              <w:t xml:space="preserve">Liczba głośników </w:t>
            </w:r>
          </w:p>
        </w:tc>
        <w:tc>
          <w:tcPr>
            <w:tcW w:w="3221" w:type="pct"/>
            <w:hideMark/>
          </w:tcPr>
          <w:p w14:paraId="73133C2C" w14:textId="77777777" w:rsidR="00E85A16" w:rsidRPr="00E85A16" w:rsidRDefault="00E85A16" w:rsidP="00B75271">
            <w:pPr>
              <w:spacing w:after="15"/>
              <w:rPr>
                <w:rFonts w:cs="Calibri"/>
              </w:rPr>
            </w:pPr>
            <w:r w:rsidRPr="00E85A16">
              <w:rPr>
                <w:rFonts w:cs="Calibri"/>
              </w:rPr>
              <w:t>2</w:t>
            </w:r>
          </w:p>
        </w:tc>
        <w:tc>
          <w:tcPr>
            <w:tcW w:w="629" w:type="pct"/>
            <w:vMerge/>
          </w:tcPr>
          <w:p w14:paraId="43F8470A" w14:textId="77777777" w:rsidR="00E85A16" w:rsidRPr="00E85A16" w:rsidRDefault="00E85A16" w:rsidP="00B75271">
            <w:pPr>
              <w:spacing w:after="15"/>
              <w:rPr>
                <w:rFonts w:cs="Calibri"/>
              </w:rPr>
            </w:pPr>
          </w:p>
        </w:tc>
      </w:tr>
      <w:tr w:rsidR="00E85A16" w:rsidRPr="007C701B" w14:paraId="0661F994" w14:textId="77777777" w:rsidTr="00B75271">
        <w:tc>
          <w:tcPr>
            <w:tcW w:w="1150" w:type="pct"/>
            <w:hideMark/>
          </w:tcPr>
          <w:p w14:paraId="34A97ED6" w14:textId="77777777" w:rsidR="00E85A16" w:rsidRPr="00E85A16" w:rsidRDefault="00E85A16" w:rsidP="00B75271">
            <w:pPr>
              <w:spacing w:after="15"/>
              <w:jc w:val="right"/>
              <w:rPr>
                <w:rFonts w:cs="Calibri"/>
              </w:rPr>
            </w:pPr>
            <w:r w:rsidRPr="00E85A16">
              <w:rPr>
                <w:rFonts w:cs="Calibri"/>
              </w:rPr>
              <w:t xml:space="preserve">Typ głośników </w:t>
            </w:r>
          </w:p>
        </w:tc>
        <w:tc>
          <w:tcPr>
            <w:tcW w:w="3221" w:type="pct"/>
            <w:hideMark/>
          </w:tcPr>
          <w:p w14:paraId="6573A571" w14:textId="77777777" w:rsidR="00E85A16" w:rsidRPr="00E85A16" w:rsidRDefault="00E85A16" w:rsidP="00B75271">
            <w:pPr>
              <w:spacing w:after="15"/>
              <w:rPr>
                <w:rFonts w:cs="Calibri"/>
              </w:rPr>
            </w:pPr>
            <w:r w:rsidRPr="00E85A16">
              <w:rPr>
                <w:rFonts w:cs="Calibri"/>
              </w:rPr>
              <w:t>zintegrowane</w:t>
            </w:r>
          </w:p>
        </w:tc>
        <w:tc>
          <w:tcPr>
            <w:tcW w:w="629" w:type="pct"/>
            <w:vMerge/>
          </w:tcPr>
          <w:p w14:paraId="209EC7C1" w14:textId="77777777" w:rsidR="00E85A16" w:rsidRPr="00E85A16" w:rsidRDefault="00E85A16" w:rsidP="00B75271">
            <w:pPr>
              <w:spacing w:after="15"/>
              <w:rPr>
                <w:rFonts w:cs="Calibri"/>
              </w:rPr>
            </w:pPr>
          </w:p>
        </w:tc>
      </w:tr>
      <w:tr w:rsidR="00E85A16" w:rsidRPr="007C701B" w14:paraId="2FB2B6A5" w14:textId="77777777" w:rsidTr="00B75271">
        <w:tc>
          <w:tcPr>
            <w:tcW w:w="1150" w:type="pct"/>
            <w:hideMark/>
          </w:tcPr>
          <w:p w14:paraId="77B05AA9" w14:textId="77777777" w:rsidR="00E85A16" w:rsidRPr="00E85A16" w:rsidRDefault="00E85A16" w:rsidP="00B75271">
            <w:pPr>
              <w:spacing w:after="15"/>
              <w:jc w:val="right"/>
              <w:rPr>
                <w:rFonts w:cs="Calibri"/>
              </w:rPr>
            </w:pPr>
            <w:r w:rsidRPr="00E85A16">
              <w:rPr>
                <w:rFonts w:cs="Calibri"/>
              </w:rPr>
              <w:t xml:space="preserve">Wbudowany mikrofon </w:t>
            </w:r>
          </w:p>
        </w:tc>
        <w:tc>
          <w:tcPr>
            <w:tcW w:w="3221" w:type="pct"/>
            <w:hideMark/>
          </w:tcPr>
          <w:p w14:paraId="4392F291" w14:textId="77777777" w:rsidR="00E85A16" w:rsidRPr="00E85A16" w:rsidRDefault="00E85A16" w:rsidP="00B75271">
            <w:pPr>
              <w:spacing w:after="15"/>
              <w:rPr>
                <w:rFonts w:cs="Calibri"/>
              </w:rPr>
            </w:pPr>
            <w:r w:rsidRPr="00E85A16">
              <w:rPr>
                <w:rFonts w:cs="Calibri"/>
              </w:rPr>
              <w:t>tak</w:t>
            </w:r>
          </w:p>
        </w:tc>
        <w:tc>
          <w:tcPr>
            <w:tcW w:w="629" w:type="pct"/>
            <w:vMerge/>
          </w:tcPr>
          <w:p w14:paraId="7770712D" w14:textId="77777777" w:rsidR="00E85A16" w:rsidRPr="00E85A16" w:rsidRDefault="00E85A16" w:rsidP="00B75271">
            <w:pPr>
              <w:spacing w:after="15"/>
              <w:rPr>
                <w:rFonts w:cs="Calibri"/>
              </w:rPr>
            </w:pPr>
          </w:p>
        </w:tc>
      </w:tr>
      <w:tr w:rsidR="00E85A16" w:rsidRPr="007C701B" w14:paraId="380D3F9A" w14:textId="77777777" w:rsidTr="00B75271">
        <w:tc>
          <w:tcPr>
            <w:tcW w:w="1150" w:type="pct"/>
            <w:hideMark/>
          </w:tcPr>
          <w:p w14:paraId="7615B5F9" w14:textId="77777777" w:rsidR="00E85A16" w:rsidRPr="00E85A16" w:rsidRDefault="00E85A16" w:rsidP="00B75271">
            <w:pPr>
              <w:spacing w:after="15"/>
              <w:jc w:val="right"/>
              <w:rPr>
                <w:rFonts w:cs="Calibri"/>
              </w:rPr>
            </w:pPr>
            <w:r w:rsidRPr="00E85A16">
              <w:rPr>
                <w:rFonts w:cs="Calibri"/>
              </w:rPr>
              <w:t xml:space="preserve">Liczba wbudowanych mikrofonów </w:t>
            </w:r>
          </w:p>
        </w:tc>
        <w:tc>
          <w:tcPr>
            <w:tcW w:w="3221" w:type="pct"/>
            <w:hideMark/>
          </w:tcPr>
          <w:p w14:paraId="39F31016" w14:textId="77777777" w:rsidR="00E85A16" w:rsidRPr="00E85A16" w:rsidRDefault="00E85A16" w:rsidP="00B75271">
            <w:pPr>
              <w:spacing w:after="15"/>
              <w:rPr>
                <w:rFonts w:cs="Calibri"/>
              </w:rPr>
            </w:pPr>
            <w:r w:rsidRPr="00E85A16">
              <w:rPr>
                <w:rFonts w:cs="Calibri"/>
              </w:rPr>
              <w:t>2</w:t>
            </w:r>
          </w:p>
        </w:tc>
        <w:tc>
          <w:tcPr>
            <w:tcW w:w="629" w:type="pct"/>
            <w:vMerge/>
          </w:tcPr>
          <w:p w14:paraId="3CBCF4EF" w14:textId="77777777" w:rsidR="00E85A16" w:rsidRPr="00E85A16" w:rsidRDefault="00E85A16" w:rsidP="00B75271">
            <w:pPr>
              <w:spacing w:after="15"/>
              <w:rPr>
                <w:rFonts w:cs="Calibri"/>
              </w:rPr>
            </w:pPr>
          </w:p>
        </w:tc>
      </w:tr>
      <w:tr w:rsidR="00E85A16" w:rsidRPr="007C701B" w14:paraId="23CED452" w14:textId="77777777" w:rsidTr="00B75271">
        <w:tc>
          <w:tcPr>
            <w:tcW w:w="1150" w:type="pct"/>
            <w:hideMark/>
          </w:tcPr>
          <w:p w14:paraId="6F4DDB6C" w14:textId="77777777" w:rsidR="00E85A16" w:rsidRPr="00E85A16" w:rsidRDefault="00E85A16" w:rsidP="00B75271">
            <w:pPr>
              <w:spacing w:after="15"/>
              <w:jc w:val="right"/>
              <w:rPr>
                <w:rFonts w:cs="Calibri"/>
              </w:rPr>
            </w:pPr>
            <w:r w:rsidRPr="00E85A16">
              <w:rPr>
                <w:rFonts w:cs="Calibri"/>
              </w:rPr>
              <w:t xml:space="preserve">Wbudowana kamera </w:t>
            </w:r>
          </w:p>
        </w:tc>
        <w:tc>
          <w:tcPr>
            <w:tcW w:w="3221" w:type="pct"/>
            <w:hideMark/>
          </w:tcPr>
          <w:p w14:paraId="18E7AE54" w14:textId="77777777" w:rsidR="00E85A16" w:rsidRPr="00E85A16" w:rsidRDefault="00E85A16" w:rsidP="00B75271">
            <w:pPr>
              <w:spacing w:after="15"/>
              <w:rPr>
                <w:rFonts w:cs="Calibri"/>
              </w:rPr>
            </w:pPr>
            <w:r w:rsidRPr="00E85A16">
              <w:rPr>
                <w:rFonts w:cs="Calibri"/>
              </w:rPr>
              <w:t>tak</w:t>
            </w:r>
          </w:p>
        </w:tc>
        <w:tc>
          <w:tcPr>
            <w:tcW w:w="629" w:type="pct"/>
            <w:vMerge/>
          </w:tcPr>
          <w:p w14:paraId="0B179C2B" w14:textId="77777777" w:rsidR="00E85A16" w:rsidRPr="00E85A16" w:rsidRDefault="00E85A16" w:rsidP="00B75271">
            <w:pPr>
              <w:spacing w:after="15"/>
              <w:rPr>
                <w:rFonts w:cs="Calibri"/>
              </w:rPr>
            </w:pPr>
          </w:p>
        </w:tc>
      </w:tr>
      <w:tr w:rsidR="00E85A16" w:rsidRPr="007C701B" w14:paraId="36F23FFA" w14:textId="77777777" w:rsidTr="00B75271">
        <w:tc>
          <w:tcPr>
            <w:tcW w:w="1150" w:type="pct"/>
            <w:hideMark/>
          </w:tcPr>
          <w:p w14:paraId="50B41831" w14:textId="77777777" w:rsidR="00E85A16" w:rsidRPr="00E85A16" w:rsidRDefault="00E85A16" w:rsidP="00B75271">
            <w:pPr>
              <w:spacing w:after="15"/>
              <w:rPr>
                <w:rFonts w:cs="Calibri"/>
              </w:rPr>
            </w:pPr>
            <w:r w:rsidRPr="00E85A16">
              <w:rPr>
                <w:rFonts w:cs="Calibri"/>
              </w:rPr>
              <w:t>Komunikacja</w:t>
            </w:r>
          </w:p>
        </w:tc>
        <w:tc>
          <w:tcPr>
            <w:tcW w:w="3221" w:type="pct"/>
            <w:hideMark/>
          </w:tcPr>
          <w:p w14:paraId="2810F7CE" w14:textId="77777777" w:rsidR="00E85A16" w:rsidRPr="00E85A16" w:rsidRDefault="00E85A16" w:rsidP="00B75271">
            <w:pPr>
              <w:rPr>
                <w:rFonts w:cs="Calibri"/>
              </w:rPr>
            </w:pPr>
          </w:p>
        </w:tc>
        <w:tc>
          <w:tcPr>
            <w:tcW w:w="629" w:type="pct"/>
            <w:vMerge/>
          </w:tcPr>
          <w:p w14:paraId="2DFF51CF" w14:textId="77777777" w:rsidR="00E85A16" w:rsidRPr="00E85A16" w:rsidRDefault="00E85A16" w:rsidP="00B75271">
            <w:pPr>
              <w:rPr>
                <w:rFonts w:cs="Calibri"/>
              </w:rPr>
            </w:pPr>
          </w:p>
        </w:tc>
      </w:tr>
      <w:tr w:rsidR="00E85A16" w:rsidRPr="007C701B" w14:paraId="43D4F687" w14:textId="77777777" w:rsidTr="00B75271">
        <w:tc>
          <w:tcPr>
            <w:tcW w:w="1150" w:type="pct"/>
            <w:hideMark/>
          </w:tcPr>
          <w:p w14:paraId="068D2221" w14:textId="77777777" w:rsidR="00E85A16" w:rsidRPr="00E85A16" w:rsidRDefault="00E85A16" w:rsidP="00B75271">
            <w:pPr>
              <w:spacing w:after="15"/>
              <w:jc w:val="right"/>
              <w:rPr>
                <w:rFonts w:cs="Calibri"/>
              </w:rPr>
            </w:pPr>
            <w:r w:rsidRPr="00E85A16">
              <w:rPr>
                <w:rFonts w:cs="Calibri"/>
              </w:rPr>
              <w:t xml:space="preserve">Liczba kart sieciowych </w:t>
            </w:r>
          </w:p>
        </w:tc>
        <w:tc>
          <w:tcPr>
            <w:tcW w:w="3221" w:type="pct"/>
            <w:hideMark/>
          </w:tcPr>
          <w:p w14:paraId="6F630A53" w14:textId="77777777" w:rsidR="00E85A16" w:rsidRPr="00E85A16" w:rsidRDefault="00E85A16" w:rsidP="00B75271">
            <w:pPr>
              <w:spacing w:after="15"/>
              <w:rPr>
                <w:rFonts w:cs="Calibri"/>
              </w:rPr>
            </w:pPr>
            <w:r w:rsidRPr="00E85A16">
              <w:rPr>
                <w:rFonts w:cs="Calibri"/>
              </w:rPr>
              <w:t>2</w:t>
            </w:r>
          </w:p>
        </w:tc>
        <w:tc>
          <w:tcPr>
            <w:tcW w:w="629" w:type="pct"/>
            <w:vMerge/>
          </w:tcPr>
          <w:p w14:paraId="45901726" w14:textId="77777777" w:rsidR="00E85A16" w:rsidRPr="00E85A16" w:rsidRDefault="00E85A16" w:rsidP="00B75271">
            <w:pPr>
              <w:spacing w:after="15"/>
              <w:rPr>
                <w:rFonts w:cs="Calibri"/>
              </w:rPr>
            </w:pPr>
          </w:p>
        </w:tc>
      </w:tr>
      <w:tr w:rsidR="00E85A16" w:rsidRPr="007C701B" w14:paraId="464358A2" w14:textId="77777777" w:rsidTr="00B75271">
        <w:tc>
          <w:tcPr>
            <w:tcW w:w="1150" w:type="pct"/>
            <w:hideMark/>
          </w:tcPr>
          <w:p w14:paraId="5C027E32" w14:textId="77777777" w:rsidR="00E85A16" w:rsidRPr="00E85A16" w:rsidRDefault="00E85A16" w:rsidP="00B75271">
            <w:pPr>
              <w:spacing w:after="15"/>
              <w:jc w:val="right"/>
              <w:rPr>
                <w:rFonts w:cs="Calibri"/>
              </w:rPr>
            </w:pPr>
            <w:r w:rsidRPr="00E85A16">
              <w:rPr>
                <w:rFonts w:cs="Calibri"/>
              </w:rPr>
              <w:t xml:space="preserve">Standard karty sieciowej </w:t>
            </w:r>
          </w:p>
        </w:tc>
        <w:tc>
          <w:tcPr>
            <w:tcW w:w="3221" w:type="pct"/>
            <w:hideMark/>
          </w:tcPr>
          <w:p w14:paraId="66B0263E" w14:textId="77777777" w:rsidR="00E85A16" w:rsidRPr="00E85A16" w:rsidRDefault="00E85A16" w:rsidP="00B75271">
            <w:pPr>
              <w:spacing w:after="15"/>
              <w:rPr>
                <w:rFonts w:cs="Calibri"/>
              </w:rPr>
            </w:pPr>
            <w:r w:rsidRPr="00E85A16">
              <w:rPr>
                <w:rFonts w:cs="Calibri"/>
              </w:rPr>
              <w:t>10/100/1000</w:t>
            </w:r>
          </w:p>
        </w:tc>
        <w:tc>
          <w:tcPr>
            <w:tcW w:w="629" w:type="pct"/>
            <w:vMerge/>
          </w:tcPr>
          <w:p w14:paraId="0EB80FD0" w14:textId="77777777" w:rsidR="00E85A16" w:rsidRPr="00E85A16" w:rsidRDefault="00E85A16" w:rsidP="00B75271">
            <w:pPr>
              <w:spacing w:after="15"/>
              <w:rPr>
                <w:rFonts w:cs="Calibri"/>
              </w:rPr>
            </w:pPr>
          </w:p>
        </w:tc>
      </w:tr>
      <w:tr w:rsidR="00E85A16" w:rsidRPr="007C701B" w14:paraId="10D65756" w14:textId="77777777" w:rsidTr="00B75271">
        <w:tc>
          <w:tcPr>
            <w:tcW w:w="1150" w:type="pct"/>
            <w:hideMark/>
          </w:tcPr>
          <w:p w14:paraId="20AC0FED" w14:textId="77777777" w:rsidR="00E85A16" w:rsidRPr="00E85A16" w:rsidRDefault="00E85A16" w:rsidP="00B75271">
            <w:pPr>
              <w:spacing w:after="15"/>
              <w:jc w:val="right"/>
              <w:rPr>
                <w:rFonts w:cs="Calibri"/>
              </w:rPr>
            </w:pPr>
            <w:r w:rsidRPr="00E85A16">
              <w:rPr>
                <w:rFonts w:cs="Calibri"/>
              </w:rPr>
              <w:t xml:space="preserve">Typ karty sieciowej </w:t>
            </w:r>
          </w:p>
        </w:tc>
        <w:tc>
          <w:tcPr>
            <w:tcW w:w="3221" w:type="pct"/>
            <w:hideMark/>
          </w:tcPr>
          <w:p w14:paraId="03EBBF1C" w14:textId="77777777" w:rsidR="00E85A16" w:rsidRPr="00E85A16" w:rsidRDefault="00E85A16" w:rsidP="00B75271">
            <w:pPr>
              <w:spacing w:after="15"/>
              <w:rPr>
                <w:rFonts w:cs="Calibri"/>
              </w:rPr>
            </w:pPr>
            <w:r w:rsidRPr="00E85A16">
              <w:rPr>
                <w:rFonts w:cs="Calibri"/>
              </w:rPr>
              <w:t>zintegrowana</w:t>
            </w:r>
          </w:p>
        </w:tc>
        <w:tc>
          <w:tcPr>
            <w:tcW w:w="629" w:type="pct"/>
            <w:vMerge/>
          </w:tcPr>
          <w:p w14:paraId="060F37A5" w14:textId="77777777" w:rsidR="00E85A16" w:rsidRPr="00E85A16" w:rsidRDefault="00E85A16" w:rsidP="00B75271">
            <w:pPr>
              <w:spacing w:after="15"/>
              <w:rPr>
                <w:rFonts w:cs="Calibri"/>
              </w:rPr>
            </w:pPr>
          </w:p>
        </w:tc>
      </w:tr>
      <w:tr w:rsidR="00E85A16" w:rsidRPr="007C701B" w14:paraId="0702CAED" w14:textId="77777777" w:rsidTr="00B75271">
        <w:tc>
          <w:tcPr>
            <w:tcW w:w="1150" w:type="pct"/>
            <w:hideMark/>
          </w:tcPr>
          <w:p w14:paraId="09E14008" w14:textId="77777777" w:rsidR="00E85A16" w:rsidRPr="00E85A16" w:rsidRDefault="00E85A16" w:rsidP="00B75271">
            <w:pPr>
              <w:spacing w:after="15"/>
              <w:jc w:val="right"/>
              <w:rPr>
                <w:rFonts w:cs="Calibri"/>
              </w:rPr>
            </w:pPr>
            <w:r w:rsidRPr="00E85A16">
              <w:rPr>
                <w:rFonts w:cs="Calibri"/>
              </w:rPr>
              <w:t xml:space="preserve">WLAN </w:t>
            </w:r>
          </w:p>
        </w:tc>
        <w:tc>
          <w:tcPr>
            <w:tcW w:w="3221" w:type="pct"/>
            <w:hideMark/>
          </w:tcPr>
          <w:p w14:paraId="216238D1" w14:textId="77777777" w:rsidR="00E85A16" w:rsidRPr="00E85A16" w:rsidRDefault="00E85A16" w:rsidP="00B75271">
            <w:pPr>
              <w:spacing w:after="15"/>
              <w:rPr>
                <w:rFonts w:cs="Calibri"/>
              </w:rPr>
            </w:pPr>
            <w:r w:rsidRPr="00E85A16">
              <w:rPr>
                <w:rFonts w:cs="Calibri"/>
              </w:rPr>
              <w:t>tak</w:t>
            </w:r>
          </w:p>
        </w:tc>
        <w:tc>
          <w:tcPr>
            <w:tcW w:w="629" w:type="pct"/>
            <w:vMerge/>
          </w:tcPr>
          <w:p w14:paraId="502A6F75" w14:textId="77777777" w:rsidR="00E85A16" w:rsidRPr="00E85A16" w:rsidRDefault="00E85A16" w:rsidP="00B75271">
            <w:pPr>
              <w:spacing w:after="15"/>
              <w:rPr>
                <w:rFonts w:cs="Calibri"/>
              </w:rPr>
            </w:pPr>
          </w:p>
        </w:tc>
      </w:tr>
      <w:tr w:rsidR="00E85A16" w:rsidRPr="007C701B" w14:paraId="7C730DCF" w14:textId="77777777" w:rsidTr="00B75271">
        <w:tc>
          <w:tcPr>
            <w:tcW w:w="1150" w:type="pct"/>
            <w:hideMark/>
          </w:tcPr>
          <w:p w14:paraId="112F9D66" w14:textId="77777777" w:rsidR="00E85A16" w:rsidRPr="00E85A16" w:rsidRDefault="00E85A16" w:rsidP="00B75271">
            <w:pPr>
              <w:spacing w:after="15"/>
              <w:jc w:val="right"/>
              <w:rPr>
                <w:rFonts w:cs="Calibri"/>
              </w:rPr>
            </w:pPr>
            <w:r w:rsidRPr="00E85A16">
              <w:rPr>
                <w:rFonts w:cs="Calibri"/>
              </w:rPr>
              <w:t xml:space="preserve">Standard WLAN </w:t>
            </w:r>
          </w:p>
        </w:tc>
        <w:tc>
          <w:tcPr>
            <w:tcW w:w="3221" w:type="pct"/>
            <w:hideMark/>
          </w:tcPr>
          <w:p w14:paraId="6AB6077A" w14:textId="77777777" w:rsidR="00E85A16" w:rsidRPr="00E85A16" w:rsidRDefault="00E85A16" w:rsidP="00B75271">
            <w:pPr>
              <w:spacing w:after="15"/>
              <w:rPr>
                <w:rFonts w:cs="Calibri"/>
              </w:rPr>
            </w:pPr>
            <w:r w:rsidRPr="00E85A16">
              <w:rPr>
                <w:rFonts w:cs="Calibri"/>
              </w:rPr>
              <w:t>ac/a/b/g/n</w:t>
            </w:r>
          </w:p>
        </w:tc>
        <w:tc>
          <w:tcPr>
            <w:tcW w:w="629" w:type="pct"/>
            <w:vMerge/>
          </w:tcPr>
          <w:p w14:paraId="6449C0B7" w14:textId="77777777" w:rsidR="00E85A16" w:rsidRPr="00E85A16" w:rsidRDefault="00E85A16" w:rsidP="00B75271">
            <w:pPr>
              <w:spacing w:after="15"/>
              <w:rPr>
                <w:rFonts w:cs="Calibri"/>
              </w:rPr>
            </w:pPr>
          </w:p>
        </w:tc>
      </w:tr>
      <w:tr w:rsidR="00E85A16" w:rsidRPr="007C701B" w14:paraId="18686A54" w14:textId="77777777" w:rsidTr="00B75271">
        <w:tc>
          <w:tcPr>
            <w:tcW w:w="1150" w:type="pct"/>
            <w:hideMark/>
          </w:tcPr>
          <w:p w14:paraId="64E5BC87" w14:textId="77777777" w:rsidR="00E85A16" w:rsidRPr="00E85A16" w:rsidRDefault="00E85A16" w:rsidP="00B75271">
            <w:pPr>
              <w:spacing w:after="15"/>
              <w:jc w:val="right"/>
              <w:rPr>
                <w:rFonts w:cs="Calibri"/>
              </w:rPr>
            </w:pPr>
            <w:r w:rsidRPr="00E85A16">
              <w:rPr>
                <w:rFonts w:cs="Calibri"/>
              </w:rPr>
              <w:t xml:space="preserve">Bluetooth </w:t>
            </w:r>
          </w:p>
        </w:tc>
        <w:tc>
          <w:tcPr>
            <w:tcW w:w="3221" w:type="pct"/>
            <w:hideMark/>
          </w:tcPr>
          <w:p w14:paraId="5C7E6A79" w14:textId="77777777" w:rsidR="00E85A16" w:rsidRPr="00E85A16" w:rsidRDefault="00E85A16" w:rsidP="00B75271">
            <w:pPr>
              <w:spacing w:after="15"/>
              <w:rPr>
                <w:rFonts w:cs="Calibri"/>
              </w:rPr>
            </w:pPr>
            <w:r w:rsidRPr="00E85A16">
              <w:rPr>
                <w:rFonts w:cs="Calibri"/>
              </w:rPr>
              <w:t>tak</w:t>
            </w:r>
          </w:p>
        </w:tc>
        <w:tc>
          <w:tcPr>
            <w:tcW w:w="629" w:type="pct"/>
            <w:vMerge/>
          </w:tcPr>
          <w:p w14:paraId="78C77F37" w14:textId="77777777" w:rsidR="00E85A16" w:rsidRPr="00E85A16" w:rsidRDefault="00E85A16" w:rsidP="00B75271">
            <w:pPr>
              <w:spacing w:after="15"/>
              <w:rPr>
                <w:rFonts w:cs="Calibri"/>
              </w:rPr>
            </w:pPr>
          </w:p>
        </w:tc>
      </w:tr>
      <w:tr w:rsidR="00E85A16" w:rsidRPr="007C701B" w14:paraId="5DF8824A" w14:textId="77777777" w:rsidTr="00B75271">
        <w:tc>
          <w:tcPr>
            <w:tcW w:w="1150" w:type="pct"/>
            <w:hideMark/>
          </w:tcPr>
          <w:p w14:paraId="78C3CA0A" w14:textId="77777777" w:rsidR="00E85A16" w:rsidRPr="00E85A16" w:rsidRDefault="00E85A16" w:rsidP="00B75271">
            <w:pPr>
              <w:spacing w:after="15"/>
              <w:jc w:val="right"/>
              <w:rPr>
                <w:rFonts w:cs="Calibri"/>
              </w:rPr>
            </w:pPr>
            <w:r w:rsidRPr="00E85A16">
              <w:rPr>
                <w:rFonts w:cs="Calibri"/>
              </w:rPr>
              <w:t xml:space="preserve">Standard Bluetooth </w:t>
            </w:r>
          </w:p>
        </w:tc>
        <w:tc>
          <w:tcPr>
            <w:tcW w:w="3221" w:type="pct"/>
            <w:hideMark/>
          </w:tcPr>
          <w:p w14:paraId="0A2AE450" w14:textId="77777777" w:rsidR="00E85A16" w:rsidRPr="00E85A16" w:rsidRDefault="00E85A16" w:rsidP="00B75271">
            <w:pPr>
              <w:spacing w:after="15"/>
              <w:rPr>
                <w:rFonts w:cs="Calibri"/>
              </w:rPr>
            </w:pPr>
            <w:r w:rsidRPr="00E85A16">
              <w:rPr>
                <w:rFonts w:cs="Calibri"/>
              </w:rPr>
              <w:t>4.2</w:t>
            </w:r>
          </w:p>
        </w:tc>
        <w:tc>
          <w:tcPr>
            <w:tcW w:w="629" w:type="pct"/>
            <w:vMerge/>
          </w:tcPr>
          <w:p w14:paraId="2A857C26" w14:textId="77777777" w:rsidR="00E85A16" w:rsidRPr="00E85A16" w:rsidRDefault="00E85A16" w:rsidP="00B75271">
            <w:pPr>
              <w:spacing w:after="15"/>
              <w:rPr>
                <w:rFonts w:cs="Calibri"/>
              </w:rPr>
            </w:pPr>
          </w:p>
        </w:tc>
      </w:tr>
      <w:tr w:rsidR="00E85A16" w:rsidRPr="007C701B" w14:paraId="3B5BBB3E" w14:textId="77777777" w:rsidTr="00B75271">
        <w:tc>
          <w:tcPr>
            <w:tcW w:w="1150" w:type="pct"/>
            <w:hideMark/>
          </w:tcPr>
          <w:p w14:paraId="21AB2B79" w14:textId="77777777" w:rsidR="00E85A16" w:rsidRPr="00E85A16" w:rsidRDefault="00E85A16" w:rsidP="00B75271">
            <w:pPr>
              <w:spacing w:after="15"/>
              <w:rPr>
                <w:rFonts w:cs="Calibri"/>
              </w:rPr>
            </w:pPr>
            <w:r w:rsidRPr="00E85A16">
              <w:rPr>
                <w:rFonts w:cs="Calibri"/>
              </w:rPr>
              <w:t>Złącza z tyłu obudowy</w:t>
            </w:r>
          </w:p>
        </w:tc>
        <w:tc>
          <w:tcPr>
            <w:tcW w:w="3221" w:type="pct"/>
            <w:hideMark/>
          </w:tcPr>
          <w:p w14:paraId="3EAF8B96" w14:textId="77777777" w:rsidR="00E85A16" w:rsidRPr="00E85A16" w:rsidRDefault="00E85A16" w:rsidP="00B75271">
            <w:pPr>
              <w:rPr>
                <w:rFonts w:cs="Calibri"/>
              </w:rPr>
            </w:pPr>
          </w:p>
        </w:tc>
        <w:tc>
          <w:tcPr>
            <w:tcW w:w="629" w:type="pct"/>
            <w:vMerge/>
          </w:tcPr>
          <w:p w14:paraId="6F8AD008" w14:textId="77777777" w:rsidR="00E85A16" w:rsidRPr="00E85A16" w:rsidRDefault="00E85A16" w:rsidP="00B75271">
            <w:pPr>
              <w:rPr>
                <w:rFonts w:cs="Calibri"/>
              </w:rPr>
            </w:pPr>
          </w:p>
        </w:tc>
      </w:tr>
      <w:tr w:rsidR="00E85A16" w:rsidRPr="007C701B" w14:paraId="61DF2737" w14:textId="77777777" w:rsidTr="00B75271">
        <w:tc>
          <w:tcPr>
            <w:tcW w:w="1150" w:type="pct"/>
            <w:hideMark/>
          </w:tcPr>
          <w:p w14:paraId="492B0893" w14:textId="77777777" w:rsidR="00E85A16" w:rsidRPr="00E85A16" w:rsidRDefault="00E85A16" w:rsidP="00B75271">
            <w:pPr>
              <w:spacing w:after="15"/>
              <w:jc w:val="right"/>
              <w:rPr>
                <w:rFonts w:cs="Calibri"/>
              </w:rPr>
            </w:pPr>
            <w:r w:rsidRPr="00E85A16">
              <w:rPr>
                <w:rFonts w:cs="Calibri"/>
              </w:rPr>
              <w:t xml:space="preserve">Łączna liczba portów USB z tyłu </w:t>
            </w:r>
          </w:p>
        </w:tc>
        <w:tc>
          <w:tcPr>
            <w:tcW w:w="3221" w:type="pct"/>
            <w:hideMark/>
          </w:tcPr>
          <w:p w14:paraId="12F4BB15" w14:textId="77777777" w:rsidR="00E85A16" w:rsidRPr="00E85A16" w:rsidRDefault="00E85A16" w:rsidP="00B75271">
            <w:pPr>
              <w:spacing w:after="15"/>
              <w:rPr>
                <w:rFonts w:cs="Calibri"/>
              </w:rPr>
            </w:pPr>
            <w:r w:rsidRPr="00E85A16">
              <w:rPr>
                <w:rFonts w:cs="Calibri"/>
              </w:rPr>
              <w:t>4</w:t>
            </w:r>
          </w:p>
        </w:tc>
        <w:tc>
          <w:tcPr>
            <w:tcW w:w="629" w:type="pct"/>
            <w:vMerge/>
          </w:tcPr>
          <w:p w14:paraId="51B9D9A3" w14:textId="77777777" w:rsidR="00E85A16" w:rsidRPr="00E85A16" w:rsidRDefault="00E85A16" w:rsidP="00B75271">
            <w:pPr>
              <w:spacing w:after="15"/>
              <w:rPr>
                <w:rFonts w:cs="Calibri"/>
              </w:rPr>
            </w:pPr>
          </w:p>
        </w:tc>
      </w:tr>
      <w:tr w:rsidR="00E85A16" w:rsidRPr="007C701B" w14:paraId="0021321D" w14:textId="77777777" w:rsidTr="00B75271">
        <w:tc>
          <w:tcPr>
            <w:tcW w:w="1150" w:type="pct"/>
            <w:hideMark/>
          </w:tcPr>
          <w:p w14:paraId="48F0637D" w14:textId="77777777" w:rsidR="00E85A16" w:rsidRPr="00E85A16" w:rsidRDefault="00E85A16" w:rsidP="00B75271">
            <w:pPr>
              <w:spacing w:after="15"/>
              <w:jc w:val="right"/>
              <w:rPr>
                <w:rFonts w:cs="Calibri"/>
              </w:rPr>
            </w:pPr>
            <w:r w:rsidRPr="00E85A16">
              <w:rPr>
                <w:rFonts w:cs="Calibri"/>
              </w:rPr>
              <w:t xml:space="preserve">Liczba portów USB 2.0 z tyłu </w:t>
            </w:r>
          </w:p>
        </w:tc>
        <w:tc>
          <w:tcPr>
            <w:tcW w:w="3221" w:type="pct"/>
            <w:hideMark/>
          </w:tcPr>
          <w:p w14:paraId="49258B93" w14:textId="77777777" w:rsidR="00E85A16" w:rsidRPr="00E85A16" w:rsidRDefault="00E85A16" w:rsidP="00B75271">
            <w:pPr>
              <w:spacing w:after="15"/>
              <w:rPr>
                <w:rFonts w:cs="Calibri"/>
              </w:rPr>
            </w:pPr>
            <w:r w:rsidRPr="00E85A16">
              <w:rPr>
                <w:rFonts w:cs="Calibri"/>
              </w:rPr>
              <w:t>2</w:t>
            </w:r>
          </w:p>
        </w:tc>
        <w:tc>
          <w:tcPr>
            <w:tcW w:w="629" w:type="pct"/>
            <w:vMerge/>
          </w:tcPr>
          <w:p w14:paraId="40686616" w14:textId="77777777" w:rsidR="00E85A16" w:rsidRPr="00E85A16" w:rsidRDefault="00E85A16" w:rsidP="00B75271">
            <w:pPr>
              <w:spacing w:after="15"/>
              <w:rPr>
                <w:rFonts w:cs="Calibri"/>
              </w:rPr>
            </w:pPr>
          </w:p>
        </w:tc>
      </w:tr>
      <w:tr w:rsidR="00E85A16" w:rsidRPr="007C701B" w14:paraId="5E1E2853" w14:textId="77777777" w:rsidTr="00B75271">
        <w:tc>
          <w:tcPr>
            <w:tcW w:w="1150" w:type="pct"/>
            <w:hideMark/>
          </w:tcPr>
          <w:p w14:paraId="148C2707" w14:textId="77777777" w:rsidR="00E85A16" w:rsidRPr="00E85A16" w:rsidRDefault="00E85A16" w:rsidP="00B75271">
            <w:pPr>
              <w:spacing w:after="15"/>
              <w:jc w:val="right"/>
              <w:rPr>
                <w:rFonts w:cs="Calibri"/>
              </w:rPr>
            </w:pPr>
            <w:r w:rsidRPr="00E85A16">
              <w:rPr>
                <w:rFonts w:cs="Calibri"/>
              </w:rPr>
              <w:t xml:space="preserve">Liczba portów USB 3.0 z tyłu </w:t>
            </w:r>
          </w:p>
        </w:tc>
        <w:tc>
          <w:tcPr>
            <w:tcW w:w="3221" w:type="pct"/>
            <w:hideMark/>
          </w:tcPr>
          <w:p w14:paraId="5FC1FCA0" w14:textId="77777777" w:rsidR="00E85A16" w:rsidRPr="00E85A16" w:rsidRDefault="00E85A16" w:rsidP="00B75271">
            <w:pPr>
              <w:spacing w:after="15"/>
              <w:rPr>
                <w:rFonts w:cs="Calibri"/>
              </w:rPr>
            </w:pPr>
            <w:r w:rsidRPr="00E85A16">
              <w:rPr>
                <w:rFonts w:cs="Calibri"/>
              </w:rPr>
              <w:t>2</w:t>
            </w:r>
          </w:p>
        </w:tc>
        <w:tc>
          <w:tcPr>
            <w:tcW w:w="629" w:type="pct"/>
            <w:vMerge/>
          </w:tcPr>
          <w:p w14:paraId="30058077" w14:textId="77777777" w:rsidR="00E85A16" w:rsidRPr="00E85A16" w:rsidRDefault="00E85A16" w:rsidP="00B75271">
            <w:pPr>
              <w:spacing w:after="15"/>
              <w:rPr>
                <w:rFonts w:cs="Calibri"/>
              </w:rPr>
            </w:pPr>
          </w:p>
        </w:tc>
      </w:tr>
      <w:tr w:rsidR="00E85A16" w:rsidRPr="007C701B" w14:paraId="629D432F" w14:textId="77777777" w:rsidTr="00B75271">
        <w:tc>
          <w:tcPr>
            <w:tcW w:w="1150" w:type="pct"/>
            <w:hideMark/>
          </w:tcPr>
          <w:p w14:paraId="45FDE2DA" w14:textId="77777777" w:rsidR="00E85A16" w:rsidRPr="00E85A16" w:rsidRDefault="00E85A16" w:rsidP="00B75271">
            <w:pPr>
              <w:spacing w:after="15"/>
              <w:jc w:val="right"/>
              <w:rPr>
                <w:rFonts w:cs="Calibri"/>
              </w:rPr>
            </w:pPr>
            <w:r w:rsidRPr="00E85A16">
              <w:rPr>
                <w:rFonts w:cs="Calibri"/>
              </w:rPr>
              <w:t xml:space="preserve">Liczba portów DisplayPort z tyłu </w:t>
            </w:r>
          </w:p>
        </w:tc>
        <w:tc>
          <w:tcPr>
            <w:tcW w:w="3221" w:type="pct"/>
            <w:hideMark/>
          </w:tcPr>
          <w:p w14:paraId="37F491D9" w14:textId="77777777" w:rsidR="00E85A16" w:rsidRPr="00E85A16" w:rsidRDefault="00E85A16" w:rsidP="00B75271">
            <w:pPr>
              <w:spacing w:after="15"/>
              <w:rPr>
                <w:rFonts w:cs="Calibri"/>
              </w:rPr>
            </w:pPr>
            <w:r w:rsidRPr="00E85A16">
              <w:rPr>
                <w:rFonts w:cs="Calibri"/>
              </w:rPr>
              <w:t>1</w:t>
            </w:r>
          </w:p>
        </w:tc>
        <w:tc>
          <w:tcPr>
            <w:tcW w:w="629" w:type="pct"/>
            <w:vMerge/>
          </w:tcPr>
          <w:p w14:paraId="3C8C04B4" w14:textId="77777777" w:rsidR="00E85A16" w:rsidRPr="00E85A16" w:rsidRDefault="00E85A16" w:rsidP="00B75271">
            <w:pPr>
              <w:spacing w:after="15"/>
              <w:rPr>
                <w:rFonts w:cs="Calibri"/>
              </w:rPr>
            </w:pPr>
          </w:p>
        </w:tc>
      </w:tr>
      <w:tr w:rsidR="00E85A16" w:rsidRPr="007C701B" w14:paraId="1156C4F1" w14:textId="77777777" w:rsidTr="00B75271">
        <w:tc>
          <w:tcPr>
            <w:tcW w:w="1150" w:type="pct"/>
            <w:hideMark/>
          </w:tcPr>
          <w:p w14:paraId="46273B17" w14:textId="77777777" w:rsidR="00E85A16" w:rsidRPr="00E85A16" w:rsidRDefault="00E85A16" w:rsidP="00B75271">
            <w:pPr>
              <w:spacing w:after="15"/>
              <w:jc w:val="right"/>
              <w:rPr>
                <w:rFonts w:cs="Calibri"/>
              </w:rPr>
            </w:pPr>
            <w:r w:rsidRPr="00E85A16">
              <w:rPr>
                <w:rFonts w:cs="Calibri"/>
              </w:rPr>
              <w:t xml:space="preserve">Liczba portów LAN z tyłu </w:t>
            </w:r>
          </w:p>
        </w:tc>
        <w:tc>
          <w:tcPr>
            <w:tcW w:w="3221" w:type="pct"/>
            <w:hideMark/>
          </w:tcPr>
          <w:p w14:paraId="6A12B31A" w14:textId="77777777" w:rsidR="00E85A16" w:rsidRPr="00E85A16" w:rsidRDefault="00E85A16" w:rsidP="00B75271">
            <w:pPr>
              <w:spacing w:after="15"/>
              <w:rPr>
                <w:rFonts w:cs="Calibri"/>
              </w:rPr>
            </w:pPr>
            <w:r w:rsidRPr="00E85A16">
              <w:rPr>
                <w:rFonts w:cs="Calibri"/>
              </w:rPr>
              <w:t>1</w:t>
            </w:r>
          </w:p>
        </w:tc>
        <w:tc>
          <w:tcPr>
            <w:tcW w:w="629" w:type="pct"/>
            <w:vMerge/>
          </w:tcPr>
          <w:p w14:paraId="6A6DCCCD" w14:textId="77777777" w:rsidR="00E85A16" w:rsidRPr="00E85A16" w:rsidRDefault="00E85A16" w:rsidP="00B75271">
            <w:pPr>
              <w:spacing w:after="15"/>
              <w:rPr>
                <w:rFonts w:cs="Calibri"/>
              </w:rPr>
            </w:pPr>
          </w:p>
        </w:tc>
      </w:tr>
      <w:tr w:rsidR="00E85A16" w:rsidRPr="007C701B" w14:paraId="6BF8DF72" w14:textId="77777777" w:rsidTr="00B75271">
        <w:tc>
          <w:tcPr>
            <w:tcW w:w="1150" w:type="pct"/>
            <w:hideMark/>
          </w:tcPr>
          <w:p w14:paraId="48CE1DAD" w14:textId="77777777" w:rsidR="00E85A16" w:rsidRPr="00E85A16" w:rsidRDefault="00E85A16" w:rsidP="00B75271">
            <w:pPr>
              <w:spacing w:after="15"/>
              <w:jc w:val="right"/>
              <w:rPr>
                <w:rFonts w:cs="Calibri"/>
              </w:rPr>
            </w:pPr>
            <w:r w:rsidRPr="00E85A16">
              <w:rPr>
                <w:rFonts w:cs="Calibri"/>
              </w:rPr>
              <w:t xml:space="preserve">Liczba wyjść audio z tyłu </w:t>
            </w:r>
          </w:p>
        </w:tc>
        <w:tc>
          <w:tcPr>
            <w:tcW w:w="3221" w:type="pct"/>
            <w:hideMark/>
          </w:tcPr>
          <w:p w14:paraId="265564AB" w14:textId="77777777" w:rsidR="00E85A16" w:rsidRPr="00E85A16" w:rsidRDefault="00E85A16" w:rsidP="00B75271">
            <w:pPr>
              <w:spacing w:after="15"/>
              <w:rPr>
                <w:rFonts w:cs="Calibri"/>
              </w:rPr>
            </w:pPr>
            <w:r w:rsidRPr="00E85A16">
              <w:rPr>
                <w:rFonts w:cs="Calibri"/>
              </w:rPr>
              <w:t>1</w:t>
            </w:r>
          </w:p>
        </w:tc>
        <w:tc>
          <w:tcPr>
            <w:tcW w:w="629" w:type="pct"/>
            <w:vMerge/>
          </w:tcPr>
          <w:p w14:paraId="3503C066" w14:textId="77777777" w:rsidR="00E85A16" w:rsidRPr="00E85A16" w:rsidRDefault="00E85A16" w:rsidP="00B75271">
            <w:pPr>
              <w:spacing w:after="15"/>
              <w:rPr>
                <w:rFonts w:cs="Calibri"/>
              </w:rPr>
            </w:pPr>
          </w:p>
        </w:tc>
      </w:tr>
      <w:tr w:rsidR="00E85A16" w:rsidRPr="007C701B" w14:paraId="0008FBAF" w14:textId="77777777" w:rsidTr="00B75271">
        <w:tc>
          <w:tcPr>
            <w:tcW w:w="1150" w:type="pct"/>
            <w:hideMark/>
          </w:tcPr>
          <w:p w14:paraId="45A102D0" w14:textId="77777777" w:rsidR="00E85A16" w:rsidRPr="00E85A16" w:rsidRDefault="00E85A16" w:rsidP="00B75271">
            <w:pPr>
              <w:spacing w:after="15"/>
              <w:rPr>
                <w:rFonts w:cs="Calibri"/>
              </w:rPr>
            </w:pPr>
            <w:r w:rsidRPr="00E85A16">
              <w:rPr>
                <w:rFonts w:cs="Calibri"/>
              </w:rPr>
              <w:t>Złącza z przodu lub boku obudowy</w:t>
            </w:r>
          </w:p>
        </w:tc>
        <w:tc>
          <w:tcPr>
            <w:tcW w:w="3221" w:type="pct"/>
            <w:hideMark/>
          </w:tcPr>
          <w:p w14:paraId="4CF5BCB4" w14:textId="77777777" w:rsidR="00E85A16" w:rsidRPr="00E85A16" w:rsidRDefault="00E85A16" w:rsidP="00B75271">
            <w:pPr>
              <w:rPr>
                <w:rFonts w:cs="Calibri"/>
              </w:rPr>
            </w:pPr>
          </w:p>
        </w:tc>
        <w:tc>
          <w:tcPr>
            <w:tcW w:w="629" w:type="pct"/>
            <w:vMerge/>
          </w:tcPr>
          <w:p w14:paraId="0A5528C0" w14:textId="77777777" w:rsidR="00E85A16" w:rsidRPr="00E85A16" w:rsidRDefault="00E85A16" w:rsidP="00B75271">
            <w:pPr>
              <w:rPr>
                <w:rFonts w:cs="Calibri"/>
              </w:rPr>
            </w:pPr>
          </w:p>
        </w:tc>
      </w:tr>
      <w:tr w:rsidR="00E85A16" w:rsidRPr="007C701B" w14:paraId="12FC6C15" w14:textId="77777777" w:rsidTr="00B75271">
        <w:tc>
          <w:tcPr>
            <w:tcW w:w="1150" w:type="pct"/>
            <w:hideMark/>
          </w:tcPr>
          <w:p w14:paraId="73AC294F" w14:textId="77777777" w:rsidR="00E85A16" w:rsidRPr="00E85A16" w:rsidRDefault="00E85A16" w:rsidP="00B75271">
            <w:pPr>
              <w:spacing w:after="15"/>
              <w:jc w:val="right"/>
              <w:rPr>
                <w:rFonts w:cs="Calibri"/>
              </w:rPr>
            </w:pPr>
            <w:r w:rsidRPr="00E85A16">
              <w:rPr>
                <w:rFonts w:cs="Calibri"/>
              </w:rPr>
              <w:t xml:space="preserve">Łączna liczba portów USB z przodu </w:t>
            </w:r>
          </w:p>
        </w:tc>
        <w:tc>
          <w:tcPr>
            <w:tcW w:w="3221" w:type="pct"/>
            <w:hideMark/>
          </w:tcPr>
          <w:p w14:paraId="2EB9B982" w14:textId="77777777" w:rsidR="00E85A16" w:rsidRPr="00E85A16" w:rsidRDefault="00E85A16" w:rsidP="00B75271">
            <w:pPr>
              <w:spacing w:after="15"/>
              <w:rPr>
                <w:rFonts w:cs="Calibri"/>
              </w:rPr>
            </w:pPr>
            <w:r w:rsidRPr="00E85A16">
              <w:rPr>
                <w:rFonts w:cs="Calibri"/>
              </w:rPr>
              <w:t>2</w:t>
            </w:r>
          </w:p>
        </w:tc>
        <w:tc>
          <w:tcPr>
            <w:tcW w:w="629" w:type="pct"/>
            <w:vMerge/>
          </w:tcPr>
          <w:p w14:paraId="260E7071" w14:textId="77777777" w:rsidR="00E85A16" w:rsidRPr="00E85A16" w:rsidRDefault="00E85A16" w:rsidP="00B75271">
            <w:pPr>
              <w:spacing w:after="15"/>
              <w:rPr>
                <w:rFonts w:cs="Calibri"/>
              </w:rPr>
            </w:pPr>
          </w:p>
        </w:tc>
      </w:tr>
      <w:tr w:rsidR="00E85A16" w:rsidRPr="007C701B" w14:paraId="362CA07C" w14:textId="77777777" w:rsidTr="00B75271">
        <w:tc>
          <w:tcPr>
            <w:tcW w:w="1150" w:type="pct"/>
            <w:hideMark/>
          </w:tcPr>
          <w:p w14:paraId="78CB0A9D" w14:textId="77777777" w:rsidR="00E85A16" w:rsidRPr="00E85A16" w:rsidRDefault="00E85A16" w:rsidP="00B75271">
            <w:pPr>
              <w:spacing w:after="15"/>
              <w:jc w:val="right"/>
              <w:rPr>
                <w:rFonts w:cs="Calibri"/>
              </w:rPr>
            </w:pPr>
            <w:r w:rsidRPr="00E85A16">
              <w:rPr>
                <w:rFonts w:cs="Calibri"/>
              </w:rPr>
              <w:t xml:space="preserve">Liczba portów USB 3.0 z przodu </w:t>
            </w:r>
          </w:p>
        </w:tc>
        <w:tc>
          <w:tcPr>
            <w:tcW w:w="3221" w:type="pct"/>
            <w:hideMark/>
          </w:tcPr>
          <w:p w14:paraId="20631097" w14:textId="77777777" w:rsidR="00E85A16" w:rsidRPr="00E85A16" w:rsidRDefault="00E85A16" w:rsidP="00B75271">
            <w:pPr>
              <w:spacing w:after="15"/>
              <w:rPr>
                <w:rFonts w:cs="Calibri"/>
              </w:rPr>
            </w:pPr>
            <w:r w:rsidRPr="00E85A16">
              <w:rPr>
                <w:rFonts w:cs="Calibri"/>
              </w:rPr>
              <w:t>1</w:t>
            </w:r>
          </w:p>
        </w:tc>
        <w:tc>
          <w:tcPr>
            <w:tcW w:w="629" w:type="pct"/>
            <w:vMerge/>
          </w:tcPr>
          <w:p w14:paraId="13802588" w14:textId="77777777" w:rsidR="00E85A16" w:rsidRPr="00E85A16" w:rsidRDefault="00E85A16" w:rsidP="00B75271">
            <w:pPr>
              <w:spacing w:after="15"/>
              <w:rPr>
                <w:rFonts w:cs="Calibri"/>
              </w:rPr>
            </w:pPr>
          </w:p>
        </w:tc>
      </w:tr>
      <w:tr w:rsidR="00E85A16" w:rsidRPr="007C701B" w14:paraId="52D63246" w14:textId="77777777" w:rsidTr="00B75271">
        <w:tc>
          <w:tcPr>
            <w:tcW w:w="1150" w:type="pct"/>
            <w:hideMark/>
          </w:tcPr>
          <w:p w14:paraId="691572DC" w14:textId="77777777" w:rsidR="00E85A16" w:rsidRPr="00E85A16" w:rsidRDefault="00E85A16" w:rsidP="00B75271">
            <w:pPr>
              <w:spacing w:after="15"/>
              <w:jc w:val="right"/>
              <w:rPr>
                <w:rFonts w:cs="Calibri"/>
              </w:rPr>
            </w:pPr>
            <w:r w:rsidRPr="00E85A16">
              <w:rPr>
                <w:rFonts w:cs="Calibri"/>
              </w:rPr>
              <w:t xml:space="preserve">Liczba wyjść audio z przodu </w:t>
            </w:r>
          </w:p>
        </w:tc>
        <w:tc>
          <w:tcPr>
            <w:tcW w:w="3221" w:type="pct"/>
            <w:hideMark/>
          </w:tcPr>
          <w:p w14:paraId="76E45C80" w14:textId="77777777" w:rsidR="00E85A16" w:rsidRPr="00E85A16" w:rsidRDefault="00E85A16" w:rsidP="00B75271">
            <w:pPr>
              <w:spacing w:after="15"/>
              <w:rPr>
                <w:rFonts w:cs="Calibri"/>
              </w:rPr>
            </w:pPr>
            <w:r w:rsidRPr="00E85A16">
              <w:rPr>
                <w:rFonts w:cs="Calibri"/>
              </w:rPr>
              <w:t>1 (combo)</w:t>
            </w:r>
          </w:p>
        </w:tc>
        <w:tc>
          <w:tcPr>
            <w:tcW w:w="629" w:type="pct"/>
            <w:vMerge/>
          </w:tcPr>
          <w:p w14:paraId="31BDA0FF" w14:textId="77777777" w:rsidR="00E85A16" w:rsidRPr="00E85A16" w:rsidRDefault="00E85A16" w:rsidP="00B75271">
            <w:pPr>
              <w:spacing w:after="15"/>
              <w:rPr>
                <w:rFonts w:cs="Calibri"/>
              </w:rPr>
            </w:pPr>
          </w:p>
        </w:tc>
      </w:tr>
      <w:tr w:rsidR="00E85A16" w:rsidRPr="007C701B" w14:paraId="4A0A0907" w14:textId="77777777" w:rsidTr="00B75271">
        <w:tc>
          <w:tcPr>
            <w:tcW w:w="1150" w:type="pct"/>
            <w:hideMark/>
          </w:tcPr>
          <w:p w14:paraId="7E5386E3" w14:textId="77777777" w:rsidR="00E85A16" w:rsidRPr="00E85A16" w:rsidRDefault="00E85A16" w:rsidP="00B75271">
            <w:pPr>
              <w:spacing w:after="15"/>
              <w:jc w:val="right"/>
              <w:rPr>
                <w:rFonts w:cs="Calibri"/>
              </w:rPr>
            </w:pPr>
            <w:r w:rsidRPr="00E85A16">
              <w:rPr>
                <w:rFonts w:cs="Calibri"/>
              </w:rPr>
              <w:t xml:space="preserve">Inne złącza z przodu </w:t>
            </w:r>
          </w:p>
        </w:tc>
        <w:tc>
          <w:tcPr>
            <w:tcW w:w="3221" w:type="pct"/>
            <w:hideMark/>
          </w:tcPr>
          <w:p w14:paraId="656A9C09" w14:textId="77777777" w:rsidR="00E85A16" w:rsidRPr="00E85A16" w:rsidRDefault="00E85A16" w:rsidP="00B75271">
            <w:pPr>
              <w:spacing w:after="15"/>
              <w:rPr>
                <w:rFonts w:cs="Calibri"/>
              </w:rPr>
            </w:pPr>
            <w:r w:rsidRPr="00E85A16">
              <w:rPr>
                <w:rFonts w:cs="Calibri"/>
              </w:rPr>
              <w:t>USB 3.1 Typ-C</w:t>
            </w:r>
          </w:p>
        </w:tc>
        <w:tc>
          <w:tcPr>
            <w:tcW w:w="629" w:type="pct"/>
            <w:vMerge/>
          </w:tcPr>
          <w:p w14:paraId="45F102ED" w14:textId="77777777" w:rsidR="00E85A16" w:rsidRPr="00E85A16" w:rsidRDefault="00E85A16" w:rsidP="00B75271">
            <w:pPr>
              <w:spacing w:after="15"/>
              <w:rPr>
                <w:rFonts w:cs="Calibri"/>
              </w:rPr>
            </w:pPr>
          </w:p>
        </w:tc>
      </w:tr>
      <w:tr w:rsidR="00E85A16" w:rsidRPr="007C701B" w14:paraId="7131BEF2" w14:textId="77777777" w:rsidTr="00B75271">
        <w:tc>
          <w:tcPr>
            <w:tcW w:w="1150" w:type="pct"/>
            <w:hideMark/>
          </w:tcPr>
          <w:p w14:paraId="7E091D97" w14:textId="77777777" w:rsidR="00E85A16" w:rsidRPr="00E85A16" w:rsidRDefault="00E85A16" w:rsidP="00B75271">
            <w:pPr>
              <w:spacing w:after="15"/>
              <w:rPr>
                <w:rFonts w:cs="Calibri"/>
              </w:rPr>
            </w:pPr>
            <w:r w:rsidRPr="00E85A16">
              <w:rPr>
                <w:rFonts w:cs="Calibri"/>
              </w:rPr>
              <w:t>Oprogramowanie</w:t>
            </w:r>
          </w:p>
        </w:tc>
        <w:tc>
          <w:tcPr>
            <w:tcW w:w="3221" w:type="pct"/>
            <w:hideMark/>
          </w:tcPr>
          <w:p w14:paraId="3EC13812" w14:textId="77777777" w:rsidR="00E85A16" w:rsidRPr="00E85A16" w:rsidRDefault="00E85A16" w:rsidP="00B75271">
            <w:pPr>
              <w:rPr>
                <w:rFonts w:cs="Calibri"/>
              </w:rPr>
            </w:pPr>
          </w:p>
        </w:tc>
        <w:tc>
          <w:tcPr>
            <w:tcW w:w="629" w:type="pct"/>
            <w:vMerge/>
          </w:tcPr>
          <w:p w14:paraId="1590DB17" w14:textId="77777777" w:rsidR="00E85A16" w:rsidRPr="00E85A16" w:rsidRDefault="00E85A16" w:rsidP="00B75271">
            <w:pPr>
              <w:rPr>
                <w:rFonts w:cs="Calibri"/>
              </w:rPr>
            </w:pPr>
          </w:p>
        </w:tc>
      </w:tr>
      <w:tr w:rsidR="00E85A16" w:rsidRPr="007C701B" w14:paraId="73E2A04B" w14:textId="77777777" w:rsidTr="00B75271">
        <w:tc>
          <w:tcPr>
            <w:tcW w:w="1150" w:type="pct"/>
            <w:hideMark/>
          </w:tcPr>
          <w:p w14:paraId="1C772F98" w14:textId="77777777" w:rsidR="00E85A16" w:rsidRPr="00E85A16" w:rsidRDefault="00E85A16" w:rsidP="00B75271">
            <w:pPr>
              <w:spacing w:after="15"/>
              <w:jc w:val="right"/>
              <w:rPr>
                <w:rFonts w:cs="Calibri"/>
              </w:rPr>
            </w:pPr>
            <w:r w:rsidRPr="00E85A16">
              <w:rPr>
                <w:rFonts w:cs="Calibri"/>
              </w:rPr>
              <w:t xml:space="preserve">System operacyjny </w:t>
            </w:r>
          </w:p>
        </w:tc>
        <w:tc>
          <w:tcPr>
            <w:tcW w:w="3221" w:type="pct"/>
            <w:hideMark/>
          </w:tcPr>
          <w:p w14:paraId="2369A06E" w14:textId="77777777" w:rsidR="00E85A16" w:rsidRPr="00E85A16" w:rsidRDefault="00E85A16" w:rsidP="00B75271">
            <w:pPr>
              <w:spacing w:after="15"/>
              <w:rPr>
                <w:rFonts w:cs="Calibri"/>
              </w:rPr>
            </w:pPr>
            <w:r w:rsidRPr="00E85A16">
              <w:rPr>
                <w:rFonts w:cs="Calibri"/>
              </w:rPr>
              <w:t>Windows 10 Pro lub równoważny preinstalowany</w:t>
            </w:r>
          </w:p>
        </w:tc>
        <w:tc>
          <w:tcPr>
            <w:tcW w:w="629" w:type="pct"/>
            <w:vMerge/>
          </w:tcPr>
          <w:p w14:paraId="263C5702" w14:textId="77777777" w:rsidR="00E85A16" w:rsidRPr="00E85A16" w:rsidRDefault="00E85A16" w:rsidP="00B75271">
            <w:pPr>
              <w:spacing w:after="15"/>
              <w:rPr>
                <w:rFonts w:cs="Calibri"/>
              </w:rPr>
            </w:pPr>
          </w:p>
        </w:tc>
      </w:tr>
      <w:tr w:rsidR="00E85A16" w:rsidRPr="007C701B" w14:paraId="688CF906" w14:textId="77777777" w:rsidTr="00B75271">
        <w:tc>
          <w:tcPr>
            <w:tcW w:w="1150" w:type="pct"/>
            <w:hideMark/>
          </w:tcPr>
          <w:p w14:paraId="582C62C4" w14:textId="77777777" w:rsidR="00E85A16" w:rsidRPr="00E85A16" w:rsidRDefault="00E85A16" w:rsidP="00B75271">
            <w:pPr>
              <w:spacing w:after="15"/>
              <w:rPr>
                <w:rFonts w:cs="Calibri"/>
              </w:rPr>
            </w:pPr>
            <w:r w:rsidRPr="00E85A16">
              <w:rPr>
                <w:rFonts w:cs="Calibri"/>
              </w:rPr>
              <w:t>Bezpieczeństwo</w:t>
            </w:r>
          </w:p>
        </w:tc>
        <w:tc>
          <w:tcPr>
            <w:tcW w:w="3221" w:type="pct"/>
            <w:hideMark/>
          </w:tcPr>
          <w:p w14:paraId="39D5ED6B" w14:textId="77777777" w:rsidR="00E85A16" w:rsidRPr="00E85A16" w:rsidRDefault="00E85A16" w:rsidP="00B75271">
            <w:pPr>
              <w:rPr>
                <w:rFonts w:cs="Calibri"/>
              </w:rPr>
            </w:pPr>
          </w:p>
        </w:tc>
        <w:tc>
          <w:tcPr>
            <w:tcW w:w="629" w:type="pct"/>
            <w:vMerge/>
          </w:tcPr>
          <w:p w14:paraId="5F01F125" w14:textId="77777777" w:rsidR="00E85A16" w:rsidRPr="00E85A16" w:rsidRDefault="00E85A16" w:rsidP="00B75271">
            <w:pPr>
              <w:rPr>
                <w:rFonts w:cs="Calibri"/>
              </w:rPr>
            </w:pPr>
          </w:p>
        </w:tc>
      </w:tr>
      <w:tr w:rsidR="00E85A16" w:rsidRPr="007C701B" w14:paraId="326CE1C5" w14:textId="77777777" w:rsidTr="00B75271">
        <w:tc>
          <w:tcPr>
            <w:tcW w:w="1150" w:type="pct"/>
            <w:hideMark/>
          </w:tcPr>
          <w:p w14:paraId="033A3A31" w14:textId="77777777" w:rsidR="00E85A16" w:rsidRPr="00E85A16" w:rsidRDefault="00E85A16" w:rsidP="00B75271">
            <w:pPr>
              <w:spacing w:after="15"/>
              <w:jc w:val="right"/>
              <w:rPr>
                <w:rFonts w:cs="Calibri"/>
              </w:rPr>
            </w:pPr>
          </w:p>
        </w:tc>
        <w:tc>
          <w:tcPr>
            <w:tcW w:w="3221" w:type="pct"/>
            <w:hideMark/>
          </w:tcPr>
          <w:p w14:paraId="6BD72990" w14:textId="77777777" w:rsidR="00E85A16" w:rsidRPr="00E85A16" w:rsidRDefault="00E85A16" w:rsidP="00B75271">
            <w:pPr>
              <w:spacing w:after="15"/>
              <w:rPr>
                <w:rFonts w:cs="Calibri"/>
              </w:rPr>
            </w:pPr>
            <w:r w:rsidRPr="00E85A16">
              <w:rPr>
                <w:rFonts w:cs="Calibri"/>
              </w:rPr>
              <w:t>Układ szyfrowania TPM, Blokada portów USB, Złącze Kensington</w:t>
            </w:r>
          </w:p>
        </w:tc>
        <w:tc>
          <w:tcPr>
            <w:tcW w:w="629" w:type="pct"/>
            <w:vMerge/>
          </w:tcPr>
          <w:p w14:paraId="38626942" w14:textId="77777777" w:rsidR="00E85A16" w:rsidRPr="00E85A16" w:rsidRDefault="00E85A16" w:rsidP="00B75271">
            <w:pPr>
              <w:spacing w:after="15"/>
              <w:rPr>
                <w:rFonts w:cs="Calibri"/>
              </w:rPr>
            </w:pPr>
          </w:p>
        </w:tc>
      </w:tr>
      <w:tr w:rsidR="00E85A16" w:rsidRPr="007C701B" w14:paraId="184FCB2A" w14:textId="77777777" w:rsidTr="00B75271">
        <w:tc>
          <w:tcPr>
            <w:tcW w:w="1150" w:type="pct"/>
            <w:hideMark/>
          </w:tcPr>
          <w:p w14:paraId="161DFF69" w14:textId="77777777" w:rsidR="00E85A16" w:rsidRPr="00E85A16" w:rsidRDefault="00E85A16" w:rsidP="00B75271">
            <w:pPr>
              <w:spacing w:after="15"/>
              <w:rPr>
                <w:rFonts w:cs="Calibri"/>
              </w:rPr>
            </w:pPr>
            <w:r w:rsidRPr="00E85A16">
              <w:rPr>
                <w:rFonts w:cs="Calibri"/>
              </w:rPr>
              <w:t>Zasilanie</w:t>
            </w:r>
          </w:p>
        </w:tc>
        <w:tc>
          <w:tcPr>
            <w:tcW w:w="3221" w:type="pct"/>
            <w:hideMark/>
          </w:tcPr>
          <w:p w14:paraId="17DC2581" w14:textId="77777777" w:rsidR="00E85A16" w:rsidRPr="00E85A16" w:rsidRDefault="00E85A16" w:rsidP="00B75271">
            <w:pPr>
              <w:rPr>
                <w:rFonts w:cs="Calibri"/>
              </w:rPr>
            </w:pPr>
          </w:p>
        </w:tc>
        <w:tc>
          <w:tcPr>
            <w:tcW w:w="629" w:type="pct"/>
            <w:vMerge/>
          </w:tcPr>
          <w:p w14:paraId="73978ED7" w14:textId="77777777" w:rsidR="00E85A16" w:rsidRPr="00E85A16" w:rsidRDefault="00E85A16" w:rsidP="00B75271">
            <w:pPr>
              <w:rPr>
                <w:rFonts w:cs="Calibri"/>
              </w:rPr>
            </w:pPr>
          </w:p>
        </w:tc>
      </w:tr>
      <w:tr w:rsidR="00E85A16" w:rsidRPr="007C701B" w14:paraId="5BC680E6" w14:textId="77777777" w:rsidTr="00B75271">
        <w:tc>
          <w:tcPr>
            <w:tcW w:w="1150" w:type="pct"/>
            <w:hideMark/>
          </w:tcPr>
          <w:p w14:paraId="4831C3E1" w14:textId="77777777" w:rsidR="00E85A16" w:rsidRPr="00E85A16" w:rsidRDefault="00E85A16" w:rsidP="00B75271">
            <w:pPr>
              <w:spacing w:after="15"/>
              <w:jc w:val="right"/>
              <w:rPr>
                <w:rFonts w:cs="Calibri"/>
              </w:rPr>
            </w:pPr>
            <w:r w:rsidRPr="00E85A16">
              <w:rPr>
                <w:rFonts w:cs="Calibri"/>
              </w:rPr>
              <w:t xml:space="preserve">Moc zasilacza [W] </w:t>
            </w:r>
          </w:p>
        </w:tc>
        <w:tc>
          <w:tcPr>
            <w:tcW w:w="3221" w:type="pct"/>
            <w:hideMark/>
          </w:tcPr>
          <w:p w14:paraId="38345C5D" w14:textId="77777777" w:rsidR="00E85A16" w:rsidRPr="00E85A16" w:rsidRDefault="00E85A16" w:rsidP="00B75271">
            <w:pPr>
              <w:spacing w:after="15"/>
              <w:rPr>
                <w:rFonts w:cs="Calibri"/>
              </w:rPr>
            </w:pPr>
            <w:r w:rsidRPr="00E85A16">
              <w:rPr>
                <w:rFonts w:cs="Calibri"/>
              </w:rPr>
              <w:t>Minimum 155</w:t>
            </w:r>
          </w:p>
        </w:tc>
        <w:tc>
          <w:tcPr>
            <w:tcW w:w="629" w:type="pct"/>
            <w:vMerge/>
          </w:tcPr>
          <w:p w14:paraId="4BC83C84" w14:textId="77777777" w:rsidR="00E85A16" w:rsidRPr="00E85A16" w:rsidRDefault="00E85A16" w:rsidP="00B75271">
            <w:pPr>
              <w:spacing w:after="15"/>
              <w:rPr>
                <w:rFonts w:cs="Calibri"/>
              </w:rPr>
            </w:pPr>
          </w:p>
        </w:tc>
      </w:tr>
      <w:tr w:rsidR="00E85A16" w:rsidRPr="007C701B" w14:paraId="24972586" w14:textId="77777777" w:rsidTr="00B75271">
        <w:tc>
          <w:tcPr>
            <w:tcW w:w="1150" w:type="pct"/>
            <w:hideMark/>
          </w:tcPr>
          <w:p w14:paraId="694BD570" w14:textId="77777777" w:rsidR="00E85A16" w:rsidRPr="00E85A16" w:rsidRDefault="00E85A16" w:rsidP="00B75271">
            <w:pPr>
              <w:spacing w:after="15"/>
              <w:jc w:val="right"/>
              <w:rPr>
                <w:rFonts w:cs="Calibri"/>
              </w:rPr>
            </w:pPr>
            <w:r w:rsidRPr="00E85A16">
              <w:rPr>
                <w:rFonts w:cs="Calibri"/>
              </w:rPr>
              <w:t xml:space="preserve">Sprawność zasilacza [%] </w:t>
            </w:r>
          </w:p>
        </w:tc>
        <w:tc>
          <w:tcPr>
            <w:tcW w:w="3221" w:type="pct"/>
            <w:hideMark/>
          </w:tcPr>
          <w:p w14:paraId="1D481A62" w14:textId="77777777" w:rsidR="00E85A16" w:rsidRPr="00E85A16" w:rsidRDefault="00E85A16" w:rsidP="00B75271">
            <w:pPr>
              <w:spacing w:after="15"/>
              <w:rPr>
                <w:rFonts w:cs="Calibri"/>
              </w:rPr>
            </w:pPr>
            <w:r w:rsidRPr="00E85A16">
              <w:rPr>
                <w:rFonts w:cs="Calibri"/>
              </w:rPr>
              <w:t>Minimum 85</w:t>
            </w:r>
          </w:p>
        </w:tc>
        <w:tc>
          <w:tcPr>
            <w:tcW w:w="629" w:type="pct"/>
            <w:vMerge/>
          </w:tcPr>
          <w:p w14:paraId="7228DC45" w14:textId="77777777" w:rsidR="00E85A16" w:rsidRPr="00E85A16" w:rsidRDefault="00E85A16" w:rsidP="00B75271">
            <w:pPr>
              <w:spacing w:after="15"/>
              <w:rPr>
                <w:rFonts w:cs="Calibri"/>
              </w:rPr>
            </w:pPr>
          </w:p>
        </w:tc>
      </w:tr>
      <w:tr w:rsidR="00E85A16" w:rsidRPr="007C701B" w14:paraId="1E2D9FF2" w14:textId="77777777" w:rsidTr="00B75271">
        <w:tc>
          <w:tcPr>
            <w:tcW w:w="1150" w:type="pct"/>
            <w:hideMark/>
          </w:tcPr>
          <w:p w14:paraId="5587533B" w14:textId="77777777" w:rsidR="00E85A16" w:rsidRPr="00E85A16" w:rsidRDefault="00E85A16" w:rsidP="00B75271">
            <w:pPr>
              <w:spacing w:after="15"/>
              <w:rPr>
                <w:rFonts w:cs="Calibri"/>
              </w:rPr>
            </w:pPr>
            <w:r w:rsidRPr="00E85A16">
              <w:rPr>
                <w:rFonts w:cs="Calibri"/>
              </w:rPr>
              <w:t>Gwarancja</w:t>
            </w:r>
          </w:p>
        </w:tc>
        <w:tc>
          <w:tcPr>
            <w:tcW w:w="3221" w:type="pct"/>
            <w:hideMark/>
          </w:tcPr>
          <w:p w14:paraId="4390D833" w14:textId="77777777" w:rsidR="00E85A16" w:rsidRPr="00E85A16" w:rsidRDefault="00E85A16" w:rsidP="00B75271">
            <w:pPr>
              <w:rPr>
                <w:rFonts w:cs="Calibri"/>
              </w:rPr>
            </w:pPr>
          </w:p>
        </w:tc>
        <w:tc>
          <w:tcPr>
            <w:tcW w:w="629" w:type="pct"/>
            <w:vMerge/>
          </w:tcPr>
          <w:p w14:paraId="26C2E73C" w14:textId="77777777" w:rsidR="00E85A16" w:rsidRPr="00E85A16" w:rsidRDefault="00E85A16" w:rsidP="00B75271">
            <w:pPr>
              <w:rPr>
                <w:rFonts w:cs="Calibri"/>
              </w:rPr>
            </w:pPr>
          </w:p>
        </w:tc>
      </w:tr>
      <w:tr w:rsidR="00E85A16" w:rsidRPr="007C701B" w14:paraId="1DFA46EE" w14:textId="77777777" w:rsidTr="00B75271">
        <w:tc>
          <w:tcPr>
            <w:tcW w:w="1150" w:type="pct"/>
            <w:hideMark/>
          </w:tcPr>
          <w:p w14:paraId="575DD4C3" w14:textId="77777777" w:rsidR="00E85A16" w:rsidRPr="00E85A16" w:rsidRDefault="00E85A16" w:rsidP="00B75271">
            <w:pPr>
              <w:spacing w:after="15"/>
              <w:jc w:val="right"/>
              <w:rPr>
                <w:rFonts w:cs="Calibri"/>
              </w:rPr>
            </w:pPr>
            <w:r w:rsidRPr="00E85A16">
              <w:rPr>
                <w:rFonts w:cs="Calibri"/>
              </w:rPr>
              <w:t xml:space="preserve">Czas gwarancji </w:t>
            </w:r>
          </w:p>
        </w:tc>
        <w:tc>
          <w:tcPr>
            <w:tcW w:w="3221" w:type="pct"/>
            <w:hideMark/>
          </w:tcPr>
          <w:p w14:paraId="45B8327A" w14:textId="77777777" w:rsidR="00E85A16" w:rsidRPr="00E85A16" w:rsidRDefault="00E85A16" w:rsidP="00B75271">
            <w:pPr>
              <w:spacing w:after="15"/>
              <w:rPr>
                <w:rFonts w:cs="Calibri"/>
              </w:rPr>
            </w:pPr>
            <w:r w:rsidRPr="00E85A16">
              <w:rPr>
                <w:rFonts w:cs="Calibri"/>
              </w:rPr>
              <w:t>Minimum 3 lata dla firm i instytucji</w:t>
            </w:r>
          </w:p>
        </w:tc>
        <w:tc>
          <w:tcPr>
            <w:tcW w:w="629" w:type="pct"/>
            <w:vMerge/>
          </w:tcPr>
          <w:p w14:paraId="467552E7" w14:textId="77777777" w:rsidR="00E85A16" w:rsidRPr="00E85A16" w:rsidRDefault="00E85A16" w:rsidP="00B75271">
            <w:pPr>
              <w:spacing w:after="15"/>
              <w:rPr>
                <w:rFonts w:cs="Calibri"/>
              </w:rPr>
            </w:pPr>
          </w:p>
        </w:tc>
      </w:tr>
      <w:tr w:rsidR="00E85A16" w:rsidRPr="007C701B" w14:paraId="5CB3188A" w14:textId="77777777" w:rsidTr="00B75271">
        <w:tc>
          <w:tcPr>
            <w:tcW w:w="1150" w:type="pct"/>
            <w:hideMark/>
          </w:tcPr>
          <w:p w14:paraId="257FD83A" w14:textId="77777777" w:rsidR="00E85A16" w:rsidRPr="00E85A16" w:rsidRDefault="00E85A16" w:rsidP="00B75271">
            <w:pPr>
              <w:spacing w:after="15"/>
              <w:jc w:val="right"/>
              <w:rPr>
                <w:rFonts w:cs="Calibri"/>
              </w:rPr>
            </w:pPr>
            <w:r w:rsidRPr="00E85A16">
              <w:rPr>
                <w:rFonts w:cs="Calibri"/>
              </w:rPr>
              <w:t xml:space="preserve">Typ gwarancji </w:t>
            </w:r>
          </w:p>
        </w:tc>
        <w:tc>
          <w:tcPr>
            <w:tcW w:w="3221" w:type="pct"/>
            <w:hideMark/>
          </w:tcPr>
          <w:p w14:paraId="3496F2A7" w14:textId="77777777" w:rsidR="00E85A16" w:rsidRPr="00E85A16" w:rsidRDefault="00E85A16" w:rsidP="00B75271">
            <w:pPr>
              <w:spacing w:after="15"/>
              <w:rPr>
                <w:rFonts w:cs="Calibri"/>
                <w:lang w:val="en-US"/>
              </w:rPr>
            </w:pPr>
            <w:r w:rsidRPr="00E85A16">
              <w:rPr>
                <w:rFonts w:cs="Calibri"/>
                <w:lang w:val="en-US"/>
              </w:rPr>
              <w:t>on-site, next business day</w:t>
            </w:r>
          </w:p>
        </w:tc>
        <w:tc>
          <w:tcPr>
            <w:tcW w:w="629" w:type="pct"/>
            <w:vMerge/>
          </w:tcPr>
          <w:p w14:paraId="1DE7B262" w14:textId="77777777" w:rsidR="00E85A16" w:rsidRPr="00E85A16" w:rsidRDefault="00E85A16" w:rsidP="00B75271">
            <w:pPr>
              <w:spacing w:after="15"/>
              <w:rPr>
                <w:rFonts w:cs="Calibri"/>
                <w:lang w:val="en-US"/>
              </w:rPr>
            </w:pPr>
          </w:p>
        </w:tc>
      </w:tr>
      <w:tr w:rsidR="00E85A16" w:rsidRPr="007C701B" w14:paraId="5B65BF7B" w14:textId="77777777" w:rsidTr="00B75271">
        <w:tc>
          <w:tcPr>
            <w:tcW w:w="1150" w:type="pct"/>
            <w:hideMark/>
          </w:tcPr>
          <w:p w14:paraId="5DC15626" w14:textId="77777777" w:rsidR="00E85A16" w:rsidRPr="00E85A16" w:rsidRDefault="00E85A16" w:rsidP="00B75271">
            <w:pPr>
              <w:spacing w:after="15"/>
              <w:rPr>
                <w:rFonts w:cs="Calibri"/>
              </w:rPr>
            </w:pPr>
            <w:r w:rsidRPr="00E85A16">
              <w:rPr>
                <w:rFonts w:cs="Calibri"/>
              </w:rPr>
              <w:t>Certyfikaty</w:t>
            </w:r>
          </w:p>
        </w:tc>
        <w:tc>
          <w:tcPr>
            <w:tcW w:w="3221" w:type="pct"/>
            <w:hideMark/>
          </w:tcPr>
          <w:p w14:paraId="5D12DED9" w14:textId="77777777" w:rsidR="00E85A16" w:rsidRPr="00E85A16" w:rsidRDefault="00E85A16" w:rsidP="00B75271">
            <w:pPr>
              <w:rPr>
                <w:rFonts w:cs="Calibri"/>
              </w:rPr>
            </w:pPr>
          </w:p>
        </w:tc>
        <w:tc>
          <w:tcPr>
            <w:tcW w:w="629" w:type="pct"/>
            <w:vMerge/>
          </w:tcPr>
          <w:p w14:paraId="37FC0C04" w14:textId="77777777" w:rsidR="00E85A16" w:rsidRPr="00E85A16" w:rsidRDefault="00E85A16" w:rsidP="00B75271">
            <w:pPr>
              <w:rPr>
                <w:rFonts w:cs="Calibri"/>
              </w:rPr>
            </w:pPr>
          </w:p>
        </w:tc>
      </w:tr>
      <w:tr w:rsidR="00E85A16" w:rsidRPr="00BB30B4" w14:paraId="55283525" w14:textId="77777777" w:rsidTr="00B75271">
        <w:tc>
          <w:tcPr>
            <w:tcW w:w="1150" w:type="pct"/>
            <w:hideMark/>
          </w:tcPr>
          <w:p w14:paraId="696FBD34" w14:textId="77777777" w:rsidR="00E85A16" w:rsidRPr="00E85A16" w:rsidRDefault="00E85A16" w:rsidP="00B75271">
            <w:pPr>
              <w:spacing w:after="15"/>
              <w:jc w:val="right"/>
              <w:rPr>
                <w:rFonts w:cs="Calibri"/>
              </w:rPr>
            </w:pPr>
          </w:p>
        </w:tc>
        <w:tc>
          <w:tcPr>
            <w:tcW w:w="3221" w:type="pct"/>
            <w:hideMark/>
          </w:tcPr>
          <w:p w14:paraId="7EBA66D4" w14:textId="77777777" w:rsidR="00E85A16" w:rsidRPr="00E85A16" w:rsidRDefault="00E85A16" w:rsidP="00B75271">
            <w:pPr>
              <w:spacing w:after="15"/>
              <w:rPr>
                <w:rFonts w:cs="Calibri"/>
                <w:lang w:val="en-US"/>
              </w:rPr>
            </w:pPr>
            <w:r w:rsidRPr="00E85A16">
              <w:rPr>
                <w:rFonts w:cs="Calibri"/>
                <w:lang w:val="en-US"/>
              </w:rPr>
              <w:t xml:space="preserve">Certyfikat Energy Star, Energy Star Qualified, EPEAT Compliant, </w:t>
            </w:r>
            <w:r w:rsidRPr="00E85A16">
              <w:rPr>
                <w:rFonts w:cs="Calibri"/>
              </w:rPr>
              <w:t>Znak bezpieczeństwa CE, RoHS</w:t>
            </w:r>
          </w:p>
        </w:tc>
        <w:tc>
          <w:tcPr>
            <w:tcW w:w="629" w:type="pct"/>
            <w:vMerge/>
          </w:tcPr>
          <w:p w14:paraId="5007C548" w14:textId="77777777" w:rsidR="00E85A16" w:rsidRPr="00E85A16" w:rsidRDefault="00E85A16" w:rsidP="00B75271">
            <w:pPr>
              <w:spacing w:after="15"/>
              <w:rPr>
                <w:rFonts w:cs="Calibri"/>
                <w:lang w:val="en-US"/>
              </w:rPr>
            </w:pPr>
          </w:p>
        </w:tc>
      </w:tr>
    </w:tbl>
    <w:p w14:paraId="028BAC0E" w14:textId="77777777" w:rsidR="00E85A16" w:rsidRDefault="00E85A16" w:rsidP="00E85A16"/>
    <w:p w14:paraId="43543FDF" w14:textId="77777777" w:rsidR="00E85A16" w:rsidRPr="00CA4FA3" w:rsidRDefault="00E85A16" w:rsidP="00E85A16">
      <w:pPr>
        <w:rPr>
          <w:b/>
          <w:bCs/>
          <w:sz w:val="28"/>
          <w:szCs w:val="28"/>
        </w:rPr>
      </w:pPr>
      <w:r w:rsidRPr="00CA4FA3">
        <w:rPr>
          <w:b/>
          <w:bCs/>
          <w:sz w:val="28"/>
          <w:szCs w:val="28"/>
        </w:rPr>
        <w:t>Inne akcesoria, usługi – 1 komplet</w:t>
      </w:r>
    </w:p>
    <w:tbl>
      <w:tblPr>
        <w:tblStyle w:val="Tabela-Siatka"/>
        <w:tblW w:w="10348" w:type="dxa"/>
        <w:tblInd w:w="-572" w:type="dxa"/>
        <w:tblLook w:val="04A0" w:firstRow="1" w:lastRow="0" w:firstColumn="1" w:lastColumn="0" w:noHBand="0" w:noVBand="1"/>
      </w:tblPr>
      <w:tblGrid>
        <w:gridCol w:w="8931"/>
        <w:gridCol w:w="1417"/>
      </w:tblGrid>
      <w:tr w:rsidR="00E85A16" w14:paraId="18E4E1E5" w14:textId="77777777" w:rsidTr="00B75271">
        <w:tc>
          <w:tcPr>
            <w:tcW w:w="8931" w:type="dxa"/>
          </w:tcPr>
          <w:p w14:paraId="12231CFE" w14:textId="77777777" w:rsidR="00E85A16" w:rsidRDefault="00E85A16" w:rsidP="00B75271">
            <w:pPr>
              <w:rPr>
                <w:b/>
                <w:bCs/>
                <w:smallCaps/>
              </w:rPr>
            </w:pPr>
            <w:r w:rsidRPr="006D4044">
              <w:rPr>
                <w:b/>
                <w:bCs/>
                <w:smallCaps/>
              </w:rPr>
              <w:t>Parametry i charakterystyka (wymagania minimalne)</w:t>
            </w:r>
          </w:p>
          <w:p w14:paraId="681BF19F" w14:textId="77777777" w:rsidR="00E85A16" w:rsidRDefault="00E85A16" w:rsidP="00B75271"/>
        </w:tc>
        <w:tc>
          <w:tcPr>
            <w:tcW w:w="1417" w:type="dxa"/>
          </w:tcPr>
          <w:p w14:paraId="13114731" w14:textId="19EBE5E4" w:rsidR="00E85A16" w:rsidRDefault="00E85A16" w:rsidP="00B75271">
            <w:r w:rsidRPr="006D4044">
              <w:rPr>
                <w:b/>
                <w:bCs/>
              </w:rPr>
              <w:t>CENA</w:t>
            </w:r>
            <w:r>
              <w:rPr>
                <w:b/>
                <w:bCs/>
              </w:rPr>
              <w:t xml:space="preserve"> (za komplet – usługę – ryczałt)</w:t>
            </w:r>
          </w:p>
        </w:tc>
      </w:tr>
      <w:tr w:rsidR="00E85A16" w14:paraId="1D2035DC" w14:textId="77777777" w:rsidTr="00B75271">
        <w:tc>
          <w:tcPr>
            <w:tcW w:w="8931" w:type="dxa"/>
          </w:tcPr>
          <w:p w14:paraId="1FBABF6C" w14:textId="77777777" w:rsidR="00E85A16" w:rsidRDefault="00E85A16" w:rsidP="00B75271">
            <w:r>
              <w:t xml:space="preserve">Montaż i instalacja sprzętu, rozszycie sieci, konfiguracja środowiska wg. wskazówek Zamawiającego. </w:t>
            </w:r>
            <w:r>
              <w:lastRenderedPageBreak/>
              <w:t>Wymagane akcesoria: Patchpanelle 19" 24xRJ45 STP (1U) do gniazd beznarzędziowych, ekranowany, keyston patch panel, organizatory kabli 19'', uchwyty kablowe 19" oraz inne niezbędne.</w:t>
            </w:r>
          </w:p>
          <w:p w14:paraId="5A4E52AC" w14:textId="77777777" w:rsidR="00E85A16" w:rsidRDefault="00E85A16" w:rsidP="00B75271"/>
        </w:tc>
        <w:tc>
          <w:tcPr>
            <w:tcW w:w="1417" w:type="dxa"/>
          </w:tcPr>
          <w:p w14:paraId="09C6726B" w14:textId="77777777" w:rsidR="00E85A16" w:rsidRDefault="00E85A16" w:rsidP="00B75271"/>
        </w:tc>
      </w:tr>
    </w:tbl>
    <w:p w14:paraId="77BEFB3B" w14:textId="77777777" w:rsidR="00E85A16" w:rsidRDefault="00E85A16" w:rsidP="00E85A16"/>
    <w:p w14:paraId="25700D21" w14:textId="77777777" w:rsidR="00E85A16" w:rsidRDefault="00E85A16" w:rsidP="00584511">
      <w:pPr>
        <w:ind w:right="-993"/>
        <w:jc w:val="both"/>
        <w:rPr>
          <w:sz w:val="24"/>
          <w:szCs w:val="24"/>
        </w:rPr>
      </w:pPr>
    </w:p>
    <w:p w14:paraId="44AB87AC" w14:textId="77777777" w:rsidR="00584511" w:rsidRDefault="00584511" w:rsidP="00584511">
      <w:pPr>
        <w:ind w:right="-993"/>
        <w:jc w:val="both"/>
        <w:rPr>
          <w:sz w:val="24"/>
          <w:szCs w:val="24"/>
        </w:rPr>
      </w:pPr>
    </w:p>
    <w:p w14:paraId="03809B72" w14:textId="77777777" w:rsidR="00584511" w:rsidRPr="00232CF2" w:rsidRDefault="00584511" w:rsidP="00584511">
      <w:pPr>
        <w:ind w:right="-993"/>
        <w:jc w:val="both"/>
        <w:rPr>
          <w:sz w:val="24"/>
          <w:szCs w:val="24"/>
        </w:rPr>
      </w:pPr>
    </w:p>
    <w:p w14:paraId="77D8133E" w14:textId="77777777" w:rsidR="00584511" w:rsidRPr="001F11E7" w:rsidRDefault="00584511" w:rsidP="00584511">
      <w:pPr>
        <w:ind w:right="-993"/>
        <w:jc w:val="both"/>
        <w:rPr>
          <w:sz w:val="24"/>
          <w:szCs w:val="24"/>
        </w:rPr>
      </w:pPr>
      <w:r w:rsidRPr="001F11E7">
        <w:rPr>
          <w:sz w:val="24"/>
          <w:szCs w:val="24"/>
        </w:rPr>
        <w:t>..............................., dn. .........................</w:t>
      </w:r>
      <w:r w:rsidRPr="001F11E7">
        <w:rPr>
          <w:sz w:val="24"/>
          <w:szCs w:val="24"/>
        </w:rPr>
        <w:tab/>
        <w:t xml:space="preserve">               ...............................................................</w:t>
      </w:r>
    </w:p>
    <w:p w14:paraId="37671F85" w14:textId="77777777" w:rsidR="00584511" w:rsidRDefault="00584511" w:rsidP="00584511">
      <w:pPr>
        <w:ind w:left="5400" w:right="70"/>
        <w:jc w:val="center"/>
        <w:rPr>
          <w:sz w:val="18"/>
          <w:szCs w:val="24"/>
        </w:rPr>
      </w:pPr>
      <w:r w:rsidRPr="000677F1">
        <w:rPr>
          <w:sz w:val="18"/>
          <w:szCs w:val="24"/>
        </w:rPr>
        <w:t>Podpis osób uprawnionych do składania świadczeń woli w imieniu Wykonawcy oraz pieczątka /pieczątki</w:t>
      </w:r>
      <w:r>
        <w:rPr>
          <w:sz w:val="18"/>
          <w:szCs w:val="24"/>
        </w:rPr>
        <w:t>/</w:t>
      </w:r>
    </w:p>
    <w:p w14:paraId="0A30FDAC" w14:textId="77777777" w:rsidR="00852ABE" w:rsidRPr="00852ABE" w:rsidRDefault="00852ABE" w:rsidP="00852ABE">
      <w:pPr>
        <w:spacing w:after="160" w:line="259" w:lineRule="auto"/>
        <w:rPr>
          <w:rFonts w:ascii="Calibri" w:eastAsia="Calibri" w:hAnsi="Calibri"/>
          <w:sz w:val="22"/>
          <w:szCs w:val="22"/>
          <w:lang w:eastAsia="en-US"/>
        </w:rPr>
      </w:pPr>
    </w:p>
    <w:p w14:paraId="1480667C" w14:textId="77777777" w:rsidR="00852ABE" w:rsidRPr="00DA3FE2" w:rsidRDefault="00852ABE" w:rsidP="00DA3FE2">
      <w:pPr>
        <w:ind w:left="5400" w:right="70"/>
        <w:jc w:val="center"/>
        <w:rPr>
          <w:sz w:val="18"/>
          <w:szCs w:val="24"/>
        </w:rPr>
      </w:pPr>
    </w:p>
    <w:sectPr w:rsidR="00852ABE" w:rsidRPr="00DA3FE2" w:rsidSect="000677F1">
      <w:footerReference w:type="even" r:id="rId33"/>
      <w:footerReference w:type="default" r:id="rId3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492B" w14:textId="77777777" w:rsidR="00BF21B1" w:rsidRDefault="00BF21B1" w:rsidP="005B5A6D">
      <w:r>
        <w:separator/>
      </w:r>
    </w:p>
  </w:endnote>
  <w:endnote w:type="continuationSeparator" w:id="0">
    <w:p w14:paraId="14AC2848" w14:textId="77777777" w:rsidR="00BF21B1" w:rsidRDefault="00BF21B1" w:rsidP="005B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Courier New"/>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BB05" w14:textId="77777777" w:rsidR="00526FAE" w:rsidRDefault="00526FAE" w:rsidP="00472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BB0D1" w14:textId="77777777" w:rsidR="00526FAE" w:rsidRDefault="00526FAE" w:rsidP="00526F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760D" w14:textId="77777777" w:rsidR="00526FAE" w:rsidRDefault="00526FAE" w:rsidP="00472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4511">
      <w:rPr>
        <w:rStyle w:val="Numerstrony"/>
        <w:noProof/>
      </w:rPr>
      <w:t>33</w:t>
    </w:r>
    <w:r>
      <w:rPr>
        <w:rStyle w:val="Numerstrony"/>
      </w:rPr>
      <w:fldChar w:fldCharType="end"/>
    </w:r>
  </w:p>
  <w:p w14:paraId="64107D74" w14:textId="77777777" w:rsidR="00526FAE" w:rsidRDefault="00526FAE" w:rsidP="00526F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50F5" w14:textId="77777777" w:rsidR="00BF21B1" w:rsidRDefault="00BF21B1" w:rsidP="005B5A6D">
      <w:r>
        <w:separator/>
      </w:r>
    </w:p>
  </w:footnote>
  <w:footnote w:type="continuationSeparator" w:id="0">
    <w:p w14:paraId="680C9FF9" w14:textId="77777777" w:rsidR="00BF21B1" w:rsidRDefault="00BF21B1" w:rsidP="005B5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AB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503896"/>
    <w:multiLevelType w:val="multilevel"/>
    <w:tmpl w:val="078AB80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3D121D5"/>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4694D99"/>
    <w:multiLevelType w:val="multilevel"/>
    <w:tmpl w:val="3CCE172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05EB2E8D"/>
    <w:multiLevelType w:val="singleLevel"/>
    <w:tmpl w:val="0415000F"/>
    <w:lvl w:ilvl="0">
      <w:start w:val="1"/>
      <w:numFmt w:val="decimal"/>
      <w:lvlText w:val="%1."/>
      <w:lvlJc w:val="left"/>
      <w:pPr>
        <w:ind w:left="720" w:hanging="360"/>
      </w:pPr>
    </w:lvl>
  </w:abstractNum>
  <w:abstractNum w:abstractNumId="5" w15:restartNumberingAfterBreak="0">
    <w:nsid w:val="07224A62"/>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7AB5941"/>
    <w:multiLevelType w:val="multilevel"/>
    <w:tmpl w:val="E8940394"/>
    <w:styleLink w:val="WW8Num1"/>
    <w:lvl w:ilvl="0">
      <w:start w:val="1"/>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E2666E"/>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A27213D"/>
    <w:multiLevelType w:val="singleLevel"/>
    <w:tmpl w:val="0415000F"/>
    <w:lvl w:ilvl="0">
      <w:start w:val="1"/>
      <w:numFmt w:val="decimal"/>
      <w:lvlText w:val="%1."/>
      <w:lvlJc w:val="left"/>
      <w:pPr>
        <w:ind w:left="720" w:hanging="360"/>
      </w:pPr>
    </w:lvl>
  </w:abstractNum>
  <w:abstractNum w:abstractNumId="9" w15:restartNumberingAfterBreak="0">
    <w:nsid w:val="0A3665CC"/>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0A785273"/>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A9D5DE9"/>
    <w:multiLevelType w:val="hybridMultilevel"/>
    <w:tmpl w:val="C17ADE56"/>
    <w:lvl w:ilvl="0" w:tplc="1B9C837E">
      <w:start w:val="1"/>
      <w:numFmt w:val="decimal"/>
      <w:lvlText w:val="%1."/>
      <w:lvlJc w:val="left"/>
      <w:pPr>
        <w:ind w:left="720" w:hanging="360"/>
      </w:pPr>
      <w:rPr>
        <w:rFonts w:ascii="Calibri" w:hAnsi="Calibri" w:cs="Calibr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746C0"/>
    <w:multiLevelType w:val="multilevel"/>
    <w:tmpl w:val="EC5C342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0B097E74"/>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0BD64753"/>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0E894028"/>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0E8A7EC7"/>
    <w:multiLevelType w:val="singleLevel"/>
    <w:tmpl w:val="0415000F"/>
    <w:lvl w:ilvl="0">
      <w:start w:val="1"/>
      <w:numFmt w:val="decimal"/>
      <w:lvlText w:val="%1."/>
      <w:lvlJc w:val="left"/>
      <w:pPr>
        <w:ind w:left="720" w:hanging="360"/>
      </w:pPr>
    </w:lvl>
  </w:abstractNum>
  <w:abstractNum w:abstractNumId="17" w15:restartNumberingAfterBreak="0">
    <w:nsid w:val="0EA44BA2"/>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0F1C69BD"/>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0F8819D4"/>
    <w:multiLevelType w:val="singleLevel"/>
    <w:tmpl w:val="0415000F"/>
    <w:lvl w:ilvl="0">
      <w:start w:val="1"/>
      <w:numFmt w:val="decimal"/>
      <w:lvlText w:val="%1."/>
      <w:lvlJc w:val="left"/>
      <w:pPr>
        <w:ind w:left="720" w:hanging="360"/>
      </w:pPr>
    </w:lvl>
  </w:abstractNum>
  <w:abstractNum w:abstractNumId="20" w15:restartNumberingAfterBreak="0">
    <w:nsid w:val="12DA5F2C"/>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13FB490B"/>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15D95A72"/>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1853579D"/>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18DC5912"/>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947679B"/>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1A2E1B66"/>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1B62291B"/>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1CAC3311"/>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1E891686"/>
    <w:multiLevelType w:val="hybridMultilevel"/>
    <w:tmpl w:val="AE707FD8"/>
    <w:lvl w:ilvl="0" w:tplc="3462F6CC">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F245D93"/>
    <w:multiLevelType w:val="multilevel"/>
    <w:tmpl w:val="136210E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1A2414"/>
    <w:multiLevelType w:val="singleLevel"/>
    <w:tmpl w:val="0415000F"/>
    <w:lvl w:ilvl="0">
      <w:start w:val="1"/>
      <w:numFmt w:val="decimal"/>
      <w:lvlText w:val="%1."/>
      <w:lvlJc w:val="left"/>
      <w:pPr>
        <w:ind w:left="720" w:hanging="360"/>
      </w:pPr>
    </w:lvl>
  </w:abstractNum>
  <w:abstractNum w:abstractNumId="32" w15:restartNumberingAfterBreak="0">
    <w:nsid w:val="211C69B7"/>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21AF7789"/>
    <w:multiLevelType w:val="hybridMultilevel"/>
    <w:tmpl w:val="97F628C4"/>
    <w:lvl w:ilvl="0" w:tplc="5650BA4C">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36442E"/>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255D2C2E"/>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26387512"/>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27036786"/>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275F185A"/>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29376B77"/>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295F6844"/>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2A8735DD"/>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2BBA34BA"/>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2C782C5E"/>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2CE4629B"/>
    <w:multiLevelType w:val="singleLevel"/>
    <w:tmpl w:val="0415000F"/>
    <w:lvl w:ilvl="0">
      <w:start w:val="1"/>
      <w:numFmt w:val="decimal"/>
      <w:lvlText w:val="%1."/>
      <w:lvlJc w:val="left"/>
      <w:pPr>
        <w:ind w:left="720" w:hanging="360"/>
      </w:pPr>
    </w:lvl>
  </w:abstractNum>
  <w:abstractNum w:abstractNumId="45" w15:restartNumberingAfterBreak="0">
    <w:nsid w:val="2CF154EA"/>
    <w:multiLevelType w:val="singleLevel"/>
    <w:tmpl w:val="0415000F"/>
    <w:lvl w:ilvl="0">
      <w:start w:val="1"/>
      <w:numFmt w:val="decimal"/>
      <w:lvlText w:val="%1."/>
      <w:lvlJc w:val="left"/>
      <w:pPr>
        <w:ind w:left="720" w:hanging="360"/>
      </w:pPr>
    </w:lvl>
  </w:abstractNum>
  <w:abstractNum w:abstractNumId="46" w15:restartNumberingAfterBreak="0">
    <w:nsid w:val="2CFC0244"/>
    <w:multiLevelType w:val="singleLevel"/>
    <w:tmpl w:val="0415000F"/>
    <w:lvl w:ilvl="0">
      <w:start w:val="1"/>
      <w:numFmt w:val="decimal"/>
      <w:lvlText w:val="%1."/>
      <w:lvlJc w:val="left"/>
      <w:pPr>
        <w:ind w:left="720" w:hanging="360"/>
      </w:pPr>
      <w:rPr>
        <w:rFonts w:cs="Times New Roman"/>
      </w:rPr>
    </w:lvl>
  </w:abstractNum>
  <w:abstractNum w:abstractNumId="47" w15:restartNumberingAfterBreak="0">
    <w:nsid w:val="2FE93C26"/>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318B5056"/>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31DC0839"/>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354B2A27"/>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359A1F74"/>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35D61B84"/>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36C86379"/>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37CF4D9E"/>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39582276"/>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3AA80508"/>
    <w:multiLevelType w:val="singleLevel"/>
    <w:tmpl w:val="0415000F"/>
    <w:lvl w:ilvl="0">
      <w:start w:val="1"/>
      <w:numFmt w:val="decimal"/>
      <w:lvlText w:val="%1."/>
      <w:lvlJc w:val="left"/>
      <w:pPr>
        <w:ind w:left="720" w:hanging="360"/>
      </w:pPr>
    </w:lvl>
  </w:abstractNum>
  <w:abstractNum w:abstractNumId="57" w15:restartNumberingAfterBreak="0">
    <w:nsid w:val="3B532A34"/>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3E684E94"/>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3ED64948"/>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405D77E1"/>
    <w:multiLevelType w:val="hybridMultilevel"/>
    <w:tmpl w:val="A3488198"/>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2"/>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0AF4543"/>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40E12E4E"/>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4305694A"/>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43CC222A"/>
    <w:multiLevelType w:val="hybridMultilevel"/>
    <w:tmpl w:val="B49E818C"/>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502"/>
        </w:tabs>
        <w:ind w:left="502" w:hanging="360"/>
      </w:pPr>
    </w:lvl>
    <w:lvl w:ilvl="2" w:tplc="6DCED904">
      <w:start w:val="1"/>
      <w:numFmt w:val="lowerLetter"/>
      <w:lvlText w:val="%3)"/>
      <w:lvlJc w:val="right"/>
      <w:pPr>
        <w:tabs>
          <w:tab w:val="num" w:pos="2160"/>
        </w:tabs>
        <w:ind w:left="2160" w:hanging="180"/>
      </w:pPr>
      <w:rPr>
        <w:rFonts w:ascii="Times New Roman" w:eastAsia="Times New Roman" w:hAnsi="Times New Roman" w:cs="Times New Roman"/>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4BB7B62"/>
    <w:multiLevelType w:val="singleLevel"/>
    <w:tmpl w:val="0415000F"/>
    <w:lvl w:ilvl="0">
      <w:start w:val="1"/>
      <w:numFmt w:val="decimal"/>
      <w:lvlText w:val="%1."/>
      <w:lvlJc w:val="left"/>
      <w:pPr>
        <w:ind w:left="720" w:hanging="360"/>
      </w:pPr>
    </w:lvl>
  </w:abstractNum>
  <w:abstractNum w:abstractNumId="66" w15:restartNumberingAfterBreak="0">
    <w:nsid w:val="49FE693E"/>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4C4F25CB"/>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4D243037"/>
    <w:multiLevelType w:val="hybridMultilevel"/>
    <w:tmpl w:val="F73C4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1D60CF"/>
    <w:multiLevelType w:val="singleLevel"/>
    <w:tmpl w:val="0415000F"/>
    <w:lvl w:ilvl="0">
      <w:start w:val="1"/>
      <w:numFmt w:val="decimal"/>
      <w:lvlText w:val="%1."/>
      <w:lvlJc w:val="left"/>
      <w:pPr>
        <w:ind w:left="720" w:hanging="360"/>
      </w:pPr>
    </w:lvl>
  </w:abstractNum>
  <w:abstractNum w:abstractNumId="70" w15:restartNumberingAfterBreak="0">
    <w:nsid w:val="4FF520C0"/>
    <w:multiLevelType w:val="singleLevel"/>
    <w:tmpl w:val="0415000F"/>
    <w:lvl w:ilvl="0">
      <w:start w:val="1"/>
      <w:numFmt w:val="decimal"/>
      <w:lvlText w:val="%1."/>
      <w:lvlJc w:val="left"/>
      <w:pPr>
        <w:ind w:left="720" w:hanging="360"/>
      </w:pPr>
    </w:lvl>
  </w:abstractNum>
  <w:abstractNum w:abstractNumId="71" w15:restartNumberingAfterBreak="0">
    <w:nsid w:val="51AA2C22"/>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524B4B1D"/>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52DF6DEB"/>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54B022EA"/>
    <w:multiLevelType w:val="multilevel"/>
    <w:tmpl w:val="56347604"/>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5" w15:restartNumberingAfterBreak="0">
    <w:nsid w:val="55045453"/>
    <w:multiLevelType w:val="multilevel"/>
    <w:tmpl w:val="65EC8B9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6" w15:restartNumberingAfterBreak="0">
    <w:nsid w:val="55211096"/>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578C5D4E"/>
    <w:multiLevelType w:val="singleLevel"/>
    <w:tmpl w:val="04150001"/>
    <w:lvl w:ilvl="0">
      <w:start w:val="1"/>
      <w:numFmt w:val="bullet"/>
      <w:lvlText w:val=""/>
      <w:lvlJc w:val="left"/>
      <w:pPr>
        <w:ind w:left="720" w:hanging="360"/>
      </w:pPr>
      <w:rPr>
        <w:rFonts w:ascii="Symbol" w:hAnsi="Symbol" w:hint="default"/>
      </w:rPr>
    </w:lvl>
  </w:abstractNum>
  <w:abstractNum w:abstractNumId="78" w15:restartNumberingAfterBreak="0">
    <w:nsid w:val="58AF6B26"/>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5A6342A4"/>
    <w:multiLevelType w:val="multilevel"/>
    <w:tmpl w:val="7E20104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0" w15:restartNumberingAfterBreak="0">
    <w:nsid w:val="5C1A1E1C"/>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5D002031"/>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5D401AFF"/>
    <w:multiLevelType w:val="singleLevel"/>
    <w:tmpl w:val="0415000F"/>
    <w:lvl w:ilvl="0">
      <w:start w:val="1"/>
      <w:numFmt w:val="decimal"/>
      <w:lvlText w:val="%1."/>
      <w:lvlJc w:val="left"/>
      <w:pPr>
        <w:ind w:left="720" w:hanging="360"/>
      </w:pPr>
    </w:lvl>
  </w:abstractNum>
  <w:abstractNum w:abstractNumId="83" w15:restartNumberingAfterBreak="0">
    <w:nsid w:val="5DA70976"/>
    <w:multiLevelType w:val="singleLevel"/>
    <w:tmpl w:val="04150001"/>
    <w:lvl w:ilvl="0">
      <w:start w:val="1"/>
      <w:numFmt w:val="bullet"/>
      <w:lvlText w:val=""/>
      <w:lvlJc w:val="left"/>
      <w:pPr>
        <w:ind w:left="720" w:hanging="360"/>
      </w:pPr>
      <w:rPr>
        <w:rFonts w:ascii="Symbol" w:hAnsi="Symbol" w:hint="default"/>
      </w:rPr>
    </w:lvl>
  </w:abstractNum>
  <w:abstractNum w:abstractNumId="84" w15:restartNumberingAfterBreak="0">
    <w:nsid w:val="5E3D1D8F"/>
    <w:multiLevelType w:val="singleLevel"/>
    <w:tmpl w:val="04150001"/>
    <w:lvl w:ilvl="0">
      <w:start w:val="1"/>
      <w:numFmt w:val="bullet"/>
      <w:lvlText w:val=""/>
      <w:lvlJc w:val="left"/>
      <w:pPr>
        <w:ind w:left="720" w:hanging="360"/>
      </w:pPr>
      <w:rPr>
        <w:rFonts w:ascii="Symbol" w:hAnsi="Symbol" w:hint="default"/>
      </w:rPr>
    </w:lvl>
  </w:abstractNum>
  <w:abstractNum w:abstractNumId="85" w15:restartNumberingAfterBreak="0">
    <w:nsid w:val="5E6E77C9"/>
    <w:multiLevelType w:val="singleLevel"/>
    <w:tmpl w:val="04150001"/>
    <w:lvl w:ilvl="0">
      <w:start w:val="1"/>
      <w:numFmt w:val="bullet"/>
      <w:lvlText w:val=""/>
      <w:lvlJc w:val="left"/>
      <w:pPr>
        <w:ind w:left="720" w:hanging="360"/>
      </w:pPr>
      <w:rPr>
        <w:rFonts w:ascii="Symbol" w:hAnsi="Symbol" w:hint="default"/>
      </w:rPr>
    </w:lvl>
  </w:abstractNum>
  <w:abstractNum w:abstractNumId="86" w15:restartNumberingAfterBreak="0">
    <w:nsid w:val="5EE25490"/>
    <w:multiLevelType w:val="singleLevel"/>
    <w:tmpl w:val="04150001"/>
    <w:lvl w:ilvl="0">
      <w:start w:val="1"/>
      <w:numFmt w:val="bullet"/>
      <w:lvlText w:val=""/>
      <w:lvlJc w:val="left"/>
      <w:pPr>
        <w:ind w:left="720" w:hanging="360"/>
      </w:pPr>
      <w:rPr>
        <w:rFonts w:ascii="Symbol" w:hAnsi="Symbol" w:hint="default"/>
      </w:rPr>
    </w:lvl>
  </w:abstractNum>
  <w:abstractNum w:abstractNumId="87" w15:restartNumberingAfterBreak="0">
    <w:nsid w:val="5F120A6F"/>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60613CBC"/>
    <w:multiLevelType w:val="singleLevel"/>
    <w:tmpl w:val="04150001"/>
    <w:lvl w:ilvl="0">
      <w:start w:val="1"/>
      <w:numFmt w:val="bullet"/>
      <w:lvlText w:val=""/>
      <w:lvlJc w:val="left"/>
      <w:pPr>
        <w:ind w:left="720" w:hanging="360"/>
      </w:pPr>
      <w:rPr>
        <w:rFonts w:ascii="Symbol" w:hAnsi="Symbol" w:hint="default"/>
      </w:rPr>
    </w:lvl>
  </w:abstractNum>
  <w:abstractNum w:abstractNumId="89" w15:restartNumberingAfterBreak="0">
    <w:nsid w:val="606C4E12"/>
    <w:multiLevelType w:val="singleLevel"/>
    <w:tmpl w:val="0415000F"/>
    <w:lvl w:ilvl="0">
      <w:start w:val="1"/>
      <w:numFmt w:val="decimal"/>
      <w:lvlText w:val="%1."/>
      <w:lvlJc w:val="left"/>
      <w:pPr>
        <w:ind w:left="720" w:hanging="360"/>
      </w:pPr>
    </w:lvl>
  </w:abstractNum>
  <w:abstractNum w:abstractNumId="90" w15:restartNumberingAfterBreak="0">
    <w:nsid w:val="60876433"/>
    <w:multiLevelType w:val="singleLevel"/>
    <w:tmpl w:val="04150001"/>
    <w:lvl w:ilvl="0">
      <w:start w:val="1"/>
      <w:numFmt w:val="bullet"/>
      <w:lvlText w:val=""/>
      <w:lvlJc w:val="left"/>
      <w:pPr>
        <w:ind w:left="720" w:hanging="360"/>
      </w:pPr>
      <w:rPr>
        <w:rFonts w:ascii="Symbol" w:hAnsi="Symbol" w:hint="default"/>
      </w:rPr>
    </w:lvl>
  </w:abstractNum>
  <w:abstractNum w:abstractNumId="91" w15:restartNumberingAfterBreak="0">
    <w:nsid w:val="63FB5472"/>
    <w:multiLevelType w:val="singleLevel"/>
    <w:tmpl w:val="04150001"/>
    <w:lvl w:ilvl="0">
      <w:start w:val="1"/>
      <w:numFmt w:val="bullet"/>
      <w:lvlText w:val=""/>
      <w:lvlJc w:val="left"/>
      <w:pPr>
        <w:ind w:left="720" w:hanging="360"/>
      </w:pPr>
      <w:rPr>
        <w:rFonts w:ascii="Symbol" w:hAnsi="Symbol" w:hint="default"/>
      </w:rPr>
    </w:lvl>
  </w:abstractNum>
  <w:abstractNum w:abstractNumId="92" w15:restartNumberingAfterBreak="0">
    <w:nsid w:val="64415E6C"/>
    <w:multiLevelType w:val="singleLevel"/>
    <w:tmpl w:val="04150001"/>
    <w:lvl w:ilvl="0">
      <w:start w:val="1"/>
      <w:numFmt w:val="bullet"/>
      <w:lvlText w:val=""/>
      <w:lvlJc w:val="left"/>
      <w:pPr>
        <w:ind w:left="720" w:hanging="360"/>
      </w:pPr>
      <w:rPr>
        <w:rFonts w:ascii="Symbol" w:hAnsi="Symbol" w:hint="default"/>
      </w:rPr>
    </w:lvl>
  </w:abstractNum>
  <w:abstractNum w:abstractNumId="93" w15:restartNumberingAfterBreak="0">
    <w:nsid w:val="64AD137F"/>
    <w:multiLevelType w:val="singleLevel"/>
    <w:tmpl w:val="0415000F"/>
    <w:lvl w:ilvl="0">
      <w:start w:val="1"/>
      <w:numFmt w:val="decimal"/>
      <w:lvlText w:val="%1."/>
      <w:lvlJc w:val="left"/>
      <w:pPr>
        <w:ind w:left="720" w:hanging="360"/>
      </w:pPr>
    </w:lvl>
  </w:abstractNum>
  <w:abstractNum w:abstractNumId="94" w15:restartNumberingAfterBreak="0">
    <w:nsid w:val="660E67C8"/>
    <w:multiLevelType w:val="singleLevel"/>
    <w:tmpl w:val="04150001"/>
    <w:lvl w:ilvl="0">
      <w:start w:val="1"/>
      <w:numFmt w:val="bullet"/>
      <w:lvlText w:val=""/>
      <w:lvlJc w:val="left"/>
      <w:pPr>
        <w:ind w:left="720" w:hanging="360"/>
      </w:pPr>
      <w:rPr>
        <w:rFonts w:ascii="Symbol" w:hAnsi="Symbol" w:hint="default"/>
      </w:rPr>
    </w:lvl>
  </w:abstractNum>
  <w:abstractNum w:abstractNumId="95" w15:restartNumberingAfterBreak="0">
    <w:nsid w:val="67737082"/>
    <w:multiLevelType w:val="singleLevel"/>
    <w:tmpl w:val="04150001"/>
    <w:lvl w:ilvl="0">
      <w:start w:val="1"/>
      <w:numFmt w:val="bullet"/>
      <w:lvlText w:val=""/>
      <w:lvlJc w:val="left"/>
      <w:pPr>
        <w:ind w:left="720" w:hanging="360"/>
      </w:pPr>
      <w:rPr>
        <w:rFonts w:ascii="Symbol" w:hAnsi="Symbol" w:hint="default"/>
      </w:rPr>
    </w:lvl>
  </w:abstractNum>
  <w:abstractNum w:abstractNumId="96" w15:restartNumberingAfterBreak="0">
    <w:nsid w:val="68012A9C"/>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69BB795C"/>
    <w:multiLevelType w:val="singleLevel"/>
    <w:tmpl w:val="04150001"/>
    <w:lvl w:ilvl="0">
      <w:start w:val="1"/>
      <w:numFmt w:val="bullet"/>
      <w:lvlText w:val=""/>
      <w:lvlJc w:val="left"/>
      <w:pPr>
        <w:ind w:left="720" w:hanging="360"/>
      </w:pPr>
      <w:rPr>
        <w:rFonts w:ascii="Symbol" w:hAnsi="Symbol" w:hint="default"/>
      </w:rPr>
    </w:lvl>
  </w:abstractNum>
  <w:abstractNum w:abstractNumId="98" w15:restartNumberingAfterBreak="0">
    <w:nsid w:val="6AA62537"/>
    <w:multiLevelType w:val="singleLevel"/>
    <w:tmpl w:val="04150001"/>
    <w:lvl w:ilvl="0">
      <w:start w:val="1"/>
      <w:numFmt w:val="bullet"/>
      <w:lvlText w:val=""/>
      <w:lvlJc w:val="left"/>
      <w:pPr>
        <w:ind w:left="720" w:hanging="360"/>
      </w:pPr>
      <w:rPr>
        <w:rFonts w:ascii="Symbol" w:hAnsi="Symbol" w:hint="default"/>
      </w:rPr>
    </w:lvl>
  </w:abstractNum>
  <w:abstractNum w:abstractNumId="99" w15:restartNumberingAfterBreak="0">
    <w:nsid w:val="6CFA08C2"/>
    <w:multiLevelType w:val="singleLevel"/>
    <w:tmpl w:val="0415000F"/>
    <w:lvl w:ilvl="0">
      <w:start w:val="1"/>
      <w:numFmt w:val="decimal"/>
      <w:lvlText w:val="%1."/>
      <w:lvlJc w:val="left"/>
      <w:pPr>
        <w:ind w:left="720" w:hanging="360"/>
      </w:pPr>
    </w:lvl>
  </w:abstractNum>
  <w:abstractNum w:abstractNumId="100" w15:restartNumberingAfterBreak="0">
    <w:nsid w:val="6D2569A2"/>
    <w:multiLevelType w:val="singleLevel"/>
    <w:tmpl w:val="04150001"/>
    <w:lvl w:ilvl="0">
      <w:start w:val="1"/>
      <w:numFmt w:val="bullet"/>
      <w:lvlText w:val=""/>
      <w:lvlJc w:val="left"/>
      <w:pPr>
        <w:ind w:left="720" w:hanging="360"/>
      </w:pPr>
      <w:rPr>
        <w:rFonts w:ascii="Symbol" w:hAnsi="Symbol" w:hint="default"/>
      </w:rPr>
    </w:lvl>
  </w:abstractNum>
  <w:abstractNum w:abstractNumId="101" w15:restartNumberingAfterBreak="0">
    <w:nsid w:val="6DB928A3"/>
    <w:multiLevelType w:val="singleLevel"/>
    <w:tmpl w:val="0415000F"/>
    <w:lvl w:ilvl="0">
      <w:start w:val="1"/>
      <w:numFmt w:val="decimal"/>
      <w:lvlText w:val="%1."/>
      <w:lvlJc w:val="left"/>
      <w:pPr>
        <w:ind w:left="720" w:hanging="360"/>
      </w:pPr>
    </w:lvl>
  </w:abstractNum>
  <w:abstractNum w:abstractNumId="102" w15:restartNumberingAfterBreak="0">
    <w:nsid w:val="6DCE3C9D"/>
    <w:multiLevelType w:val="singleLevel"/>
    <w:tmpl w:val="04150001"/>
    <w:lvl w:ilvl="0">
      <w:start w:val="1"/>
      <w:numFmt w:val="bullet"/>
      <w:lvlText w:val=""/>
      <w:lvlJc w:val="left"/>
      <w:pPr>
        <w:ind w:left="720" w:hanging="360"/>
      </w:pPr>
      <w:rPr>
        <w:rFonts w:ascii="Symbol" w:hAnsi="Symbol" w:hint="default"/>
      </w:rPr>
    </w:lvl>
  </w:abstractNum>
  <w:abstractNum w:abstractNumId="103" w15:restartNumberingAfterBreak="0">
    <w:nsid w:val="6F427F98"/>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70C34B42"/>
    <w:multiLevelType w:val="singleLevel"/>
    <w:tmpl w:val="0415000F"/>
    <w:lvl w:ilvl="0">
      <w:start w:val="1"/>
      <w:numFmt w:val="decimal"/>
      <w:lvlText w:val="%1."/>
      <w:lvlJc w:val="left"/>
      <w:pPr>
        <w:ind w:left="720" w:hanging="360"/>
      </w:pPr>
    </w:lvl>
  </w:abstractNum>
  <w:abstractNum w:abstractNumId="105" w15:restartNumberingAfterBreak="0">
    <w:nsid w:val="72475F48"/>
    <w:multiLevelType w:val="singleLevel"/>
    <w:tmpl w:val="04150001"/>
    <w:lvl w:ilvl="0">
      <w:start w:val="1"/>
      <w:numFmt w:val="bullet"/>
      <w:lvlText w:val=""/>
      <w:lvlJc w:val="left"/>
      <w:pPr>
        <w:ind w:left="720" w:hanging="360"/>
      </w:pPr>
      <w:rPr>
        <w:rFonts w:ascii="Symbol" w:hAnsi="Symbol" w:hint="default"/>
      </w:rPr>
    </w:lvl>
  </w:abstractNum>
  <w:abstractNum w:abstractNumId="106" w15:restartNumberingAfterBreak="0">
    <w:nsid w:val="732B1C4B"/>
    <w:multiLevelType w:val="singleLevel"/>
    <w:tmpl w:val="04150001"/>
    <w:lvl w:ilvl="0">
      <w:start w:val="1"/>
      <w:numFmt w:val="bullet"/>
      <w:lvlText w:val=""/>
      <w:lvlJc w:val="left"/>
      <w:pPr>
        <w:ind w:left="720" w:hanging="360"/>
      </w:pPr>
      <w:rPr>
        <w:rFonts w:ascii="Symbol" w:hAnsi="Symbol" w:hint="default"/>
      </w:rPr>
    </w:lvl>
  </w:abstractNum>
  <w:abstractNum w:abstractNumId="107" w15:restartNumberingAfterBreak="0">
    <w:nsid w:val="73513960"/>
    <w:multiLevelType w:val="multilevel"/>
    <w:tmpl w:val="C7221444"/>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8" w15:restartNumberingAfterBreak="0">
    <w:nsid w:val="745108FB"/>
    <w:multiLevelType w:val="singleLevel"/>
    <w:tmpl w:val="0415000F"/>
    <w:lvl w:ilvl="0">
      <w:start w:val="1"/>
      <w:numFmt w:val="decimal"/>
      <w:lvlText w:val="%1."/>
      <w:lvlJc w:val="left"/>
      <w:pPr>
        <w:ind w:left="720" w:hanging="360"/>
      </w:pPr>
    </w:lvl>
  </w:abstractNum>
  <w:abstractNum w:abstractNumId="109" w15:restartNumberingAfterBreak="0">
    <w:nsid w:val="74B46765"/>
    <w:multiLevelType w:val="singleLevel"/>
    <w:tmpl w:val="04150001"/>
    <w:lvl w:ilvl="0">
      <w:start w:val="1"/>
      <w:numFmt w:val="bullet"/>
      <w:lvlText w:val=""/>
      <w:lvlJc w:val="left"/>
      <w:pPr>
        <w:ind w:left="720" w:hanging="360"/>
      </w:pPr>
      <w:rPr>
        <w:rFonts w:ascii="Symbol" w:hAnsi="Symbol" w:hint="default"/>
      </w:rPr>
    </w:lvl>
  </w:abstractNum>
  <w:abstractNum w:abstractNumId="110" w15:restartNumberingAfterBreak="0">
    <w:nsid w:val="76B55938"/>
    <w:multiLevelType w:val="singleLevel"/>
    <w:tmpl w:val="0415000F"/>
    <w:lvl w:ilvl="0">
      <w:start w:val="1"/>
      <w:numFmt w:val="decimal"/>
      <w:lvlText w:val="%1."/>
      <w:lvlJc w:val="left"/>
      <w:pPr>
        <w:ind w:left="720" w:hanging="360"/>
      </w:pPr>
    </w:lvl>
  </w:abstractNum>
  <w:abstractNum w:abstractNumId="111" w15:restartNumberingAfterBreak="0">
    <w:nsid w:val="79A87F19"/>
    <w:multiLevelType w:val="singleLevel"/>
    <w:tmpl w:val="04150001"/>
    <w:lvl w:ilvl="0">
      <w:start w:val="1"/>
      <w:numFmt w:val="bullet"/>
      <w:lvlText w:val=""/>
      <w:lvlJc w:val="left"/>
      <w:pPr>
        <w:ind w:left="720" w:hanging="360"/>
      </w:pPr>
      <w:rPr>
        <w:rFonts w:ascii="Symbol" w:hAnsi="Symbol" w:hint="default"/>
      </w:rPr>
    </w:lvl>
  </w:abstractNum>
  <w:abstractNum w:abstractNumId="112" w15:restartNumberingAfterBreak="0">
    <w:nsid w:val="7E3643CF"/>
    <w:multiLevelType w:val="singleLevel"/>
    <w:tmpl w:val="04150001"/>
    <w:lvl w:ilvl="0">
      <w:start w:val="1"/>
      <w:numFmt w:val="bullet"/>
      <w:lvlText w:val=""/>
      <w:lvlJc w:val="left"/>
      <w:pPr>
        <w:ind w:left="720" w:hanging="360"/>
      </w:pPr>
      <w:rPr>
        <w:rFonts w:ascii="Symbol" w:hAnsi="Symbol" w:hint="default"/>
      </w:rPr>
    </w:lvl>
  </w:abstractNum>
  <w:abstractNum w:abstractNumId="113" w15:restartNumberingAfterBreak="0">
    <w:nsid w:val="7F6E0191"/>
    <w:multiLevelType w:val="singleLevel"/>
    <w:tmpl w:val="04150001"/>
    <w:lvl w:ilvl="0">
      <w:start w:val="1"/>
      <w:numFmt w:val="bullet"/>
      <w:lvlText w:val=""/>
      <w:lvlJc w:val="left"/>
      <w:pPr>
        <w:ind w:left="720" w:hanging="360"/>
      </w:pPr>
      <w:rPr>
        <w:rFonts w:ascii="Symbol" w:hAnsi="Symbol" w:hint="default"/>
      </w:rPr>
    </w:lvl>
  </w:abstractNum>
  <w:abstractNum w:abstractNumId="114" w15:restartNumberingAfterBreak="0">
    <w:nsid w:val="7FC91F3A"/>
    <w:multiLevelType w:val="multilevel"/>
    <w:tmpl w:val="4698B7E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64"/>
  </w:num>
  <w:num w:numId="2">
    <w:abstractNumId w:val="60"/>
  </w:num>
  <w:num w:numId="3">
    <w:abstractNumId w:val="33"/>
  </w:num>
  <w:num w:numId="4">
    <w:abstractNumId w:val="29"/>
  </w:num>
  <w:num w:numId="5">
    <w:abstractNumId w:val="68"/>
  </w:num>
  <w:num w:numId="6">
    <w:abstractNumId w:val="90"/>
  </w:num>
  <w:num w:numId="7">
    <w:abstractNumId w:val="103"/>
  </w:num>
  <w:num w:numId="8">
    <w:abstractNumId w:val="14"/>
  </w:num>
  <w:num w:numId="9">
    <w:abstractNumId w:val="77"/>
  </w:num>
  <w:num w:numId="10">
    <w:abstractNumId w:val="98"/>
  </w:num>
  <w:num w:numId="11">
    <w:abstractNumId w:val="19"/>
  </w:num>
  <w:num w:numId="12">
    <w:abstractNumId w:val="83"/>
  </w:num>
  <w:num w:numId="13">
    <w:abstractNumId w:val="5"/>
  </w:num>
  <w:num w:numId="14">
    <w:abstractNumId w:val="106"/>
  </w:num>
  <w:num w:numId="15">
    <w:abstractNumId w:val="111"/>
  </w:num>
  <w:num w:numId="16">
    <w:abstractNumId w:val="41"/>
  </w:num>
  <w:num w:numId="17">
    <w:abstractNumId w:val="22"/>
  </w:num>
  <w:num w:numId="18">
    <w:abstractNumId w:val="40"/>
  </w:num>
  <w:num w:numId="19">
    <w:abstractNumId w:val="27"/>
  </w:num>
  <w:num w:numId="20">
    <w:abstractNumId w:val="112"/>
  </w:num>
  <w:num w:numId="21">
    <w:abstractNumId w:val="7"/>
  </w:num>
  <w:num w:numId="22">
    <w:abstractNumId w:val="51"/>
  </w:num>
  <w:num w:numId="23">
    <w:abstractNumId w:val="26"/>
  </w:num>
  <w:num w:numId="24">
    <w:abstractNumId w:val="109"/>
  </w:num>
  <w:num w:numId="25">
    <w:abstractNumId w:val="17"/>
  </w:num>
  <w:num w:numId="26">
    <w:abstractNumId w:val="28"/>
  </w:num>
  <w:num w:numId="27">
    <w:abstractNumId w:val="36"/>
  </w:num>
  <w:num w:numId="28">
    <w:abstractNumId w:val="34"/>
  </w:num>
  <w:num w:numId="29">
    <w:abstractNumId w:val="57"/>
  </w:num>
  <w:num w:numId="30">
    <w:abstractNumId w:val="91"/>
  </w:num>
  <w:num w:numId="31">
    <w:abstractNumId w:val="48"/>
  </w:num>
  <w:num w:numId="32">
    <w:abstractNumId w:val="73"/>
  </w:num>
  <w:num w:numId="33">
    <w:abstractNumId w:val="86"/>
  </w:num>
  <w:num w:numId="34">
    <w:abstractNumId w:val="38"/>
  </w:num>
  <w:num w:numId="35">
    <w:abstractNumId w:val="2"/>
  </w:num>
  <w:num w:numId="36">
    <w:abstractNumId w:val="59"/>
  </w:num>
  <w:num w:numId="37">
    <w:abstractNumId w:val="71"/>
  </w:num>
  <w:num w:numId="38">
    <w:abstractNumId w:val="113"/>
  </w:num>
  <w:num w:numId="39">
    <w:abstractNumId w:val="35"/>
  </w:num>
  <w:num w:numId="40">
    <w:abstractNumId w:val="39"/>
  </w:num>
  <w:num w:numId="41">
    <w:abstractNumId w:val="53"/>
  </w:num>
  <w:num w:numId="42">
    <w:abstractNumId w:val="104"/>
  </w:num>
  <w:num w:numId="43">
    <w:abstractNumId w:val="32"/>
  </w:num>
  <w:num w:numId="44">
    <w:abstractNumId w:val="84"/>
  </w:num>
  <w:num w:numId="45">
    <w:abstractNumId w:val="50"/>
  </w:num>
  <w:num w:numId="46">
    <w:abstractNumId w:val="13"/>
  </w:num>
  <w:num w:numId="47">
    <w:abstractNumId w:val="24"/>
  </w:num>
  <w:num w:numId="48">
    <w:abstractNumId w:val="94"/>
  </w:num>
  <w:num w:numId="49">
    <w:abstractNumId w:val="23"/>
  </w:num>
  <w:num w:numId="50">
    <w:abstractNumId w:val="49"/>
  </w:num>
  <w:num w:numId="51">
    <w:abstractNumId w:val="15"/>
  </w:num>
  <w:num w:numId="52">
    <w:abstractNumId w:val="62"/>
  </w:num>
  <w:num w:numId="53">
    <w:abstractNumId w:val="4"/>
  </w:num>
  <w:num w:numId="54">
    <w:abstractNumId w:val="65"/>
  </w:num>
  <w:num w:numId="55">
    <w:abstractNumId w:val="54"/>
  </w:num>
  <w:num w:numId="56">
    <w:abstractNumId w:val="52"/>
  </w:num>
  <w:num w:numId="57">
    <w:abstractNumId w:val="46"/>
  </w:num>
  <w:num w:numId="58">
    <w:abstractNumId w:val="100"/>
  </w:num>
  <w:num w:numId="59">
    <w:abstractNumId w:val="76"/>
  </w:num>
  <w:num w:numId="60">
    <w:abstractNumId w:val="25"/>
  </w:num>
  <w:num w:numId="61">
    <w:abstractNumId w:val="99"/>
  </w:num>
  <w:num w:numId="62">
    <w:abstractNumId w:val="31"/>
  </w:num>
  <w:num w:numId="63">
    <w:abstractNumId w:val="92"/>
  </w:num>
  <w:num w:numId="64">
    <w:abstractNumId w:val="8"/>
  </w:num>
  <w:num w:numId="65">
    <w:abstractNumId w:val="70"/>
  </w:num>
  <w:num w:numId="66">
    <w:abstractNumId w:val="44"/>
  </w:num>
  <w:num w:numId="67">
    <w:abstractNumId w:val="47"/>
  </w:num>
  <w:num w:numId="68">
    <w:abstractNumId w:val="9"/>
  </w:num>
  <w:num w:numId="69">
    <w:abstractNumId w:val="66"/>
  </w:num>
  <w:num w:numId="70">
    <w:abstractNumId w:val="78"/>
  </w:num>
  <w:num w:numId="71">
    <w:abstractNumId w:val="55"/>
  </w:num>
  <w:num w:numId="72">
    <w:abstractNumId w:val="85"/>
  </w:num>
  <w:num w:numId="73">
    <w:abstractNumId w:val="105"/>
  </w:num>
  <w:num w:numId="74">
    <w:abstractNumId w:val="72"/>
  </w:num>
  <w:num w:numId="75">
    <w:abstractNumId w:val="69"/>
  </w:num>
  <w:num w:numId="76">
    <w:abstractNumId w:val="18"/>
  </w:num>
  <w:num w:numId="77">
    <w:abstractNumId w:val="42"/>
  </w:num>
  <w:num w:numId="78">
    <w:abstractNumId w:val="37"/>
  </w:num>
  <w:num w:numId="79">
    <w:abstractNumId w:val="58"/>
  </w:num>
  <w:num w:numId="80">
    <w:abstractNumId w:val="0"/>
  </w:num>
  <w:num w:numId="81">
    <w:abstractNumId w:val="61"/>
  </w:num>
  <w:num w:numId="82">
    <w:abstractNumId w:val="10"/>
  </w:num>
  <w:num w:numId="83">
    <w:abstractNumId w:val="95"/>
  </w:num>
  <w:num w:numId="84">
    <w:abstractNumId w:val="88"/>
  </w:num>
  <w:num w:numId="85">
    <w:abstractNumId w:val="63"/>
  </w:num>
  <w:num w:numId="86">
    <w:abstractNumId w:val="81"/>
  </w:num>
  <w:num w:numId="87">
    <w:abstractNumId w:val="20"/>
  </w:num>
  <w:num w:numId="88">
    <w:abstractNumId w:val="110"/>
  </w:num>
  <w:num w:numId="89">
    <w:abstractNumId w:val="67"/>
  </w:num>
  <w:num w:numId="90">
    <w:abstractNumId w:val="21"/>
  </w:num>
  <w:num w:numId="91">
    <w:abstractNumId w:val="102"/>
  </w:num>
  <w:num w:numId="92">
    <w:abstractNumId w:val="16"/>
  </w:num>
  <w:num w:numId="93">
    <w:abstractNumId w:val="93"/>
  </w:num>
  <w:num w:numId="94">
    <w:abstractNumId w:val="89"/>
  </w:num>
  <w:num w:numId="95">
    <w:abstractNumId w:val="82"/>
  </w:num>
  <w:num w:numId="96">
    <w:abstractNumId w:val="56"/>
  </w:num>
  <w:num w:numId="97">
    <w:abstractNumId w:val="108"/>
  </w:num>
  <w:num w:numId="98">
    <w:abstractNumId w:val="97"/>
  </w:num>
  <w:num w:numId="99">
    <w:abstractNumId w:val="43"/>
  </w:num>
  <w:num w:numId="100">
    <w:abstractNumId w:val="80"/>
  </w:num>
  <w:num w:numId="101">
    <w:abstractNumId w:val="45"/>
  </w:num>
  <w:num w:numId="102">
    <w:abstractNumId w:val="101"/>
  </w:num>
  <w:num w:numId="103">
    <w:abstractNumId w:val="96"/>
  </w:num>
  <w:num w:numId="104">
    <w:abstractNumId w:val="87"/>
  </w:num>
  <w:num w:numId="105">
    <w:abstractNumId w:val="30"/>
  </w:num>
  <w:num w:numId="106">
    <w:abstractNumId w:val="6"/>
  </w:num>
  <w:num w:numId="107">
    <w:abstractNumId w:val="30"/>
    <w:lvlOverride w:ilvl="0">
      <w:startOverride w:val="1"/>
    </w:lvlOverride>
  </w:num>
  <w:num w:numId="108">
    <w:abstractNumId w:val="6"/>
    <w:lvlOverride w:ilvl="0">
      <w:startOverride w:val="1"/>
      <w:lvl w:ilvl="0">
        <w:start w:val="1"/>
        <w:numFmt w:val="decimal"/>
        <w:lvlText w:val="%1)"/>
        <w:lvlJc w:val="left"/>
        <w:pPr>
          <w:ind w:left="1080" w:hanging="360"/>
        </w:pPr>
        <w:rPr>
          <w:rFonts w:asciiTheme="minorHAnsi" w:hAnsiTheme="minorHAnsi" w:cstheme="minorHAnsi" w:hint="default"/>
        </w:rPr>
      </w:lvl>
    </w:lvlOverride>
  </w:num>
  <w:num w:numId="109">
    <w:abstractNumId w:val="79"/>
  </w:num>
  <w:num w:numId="110">
    <w:abstractNumId w:val="1"/>
  </w:num>
  <w:num w:numId="111">
    <w:abstractNumId w:val="107"/>
  </w:num>
  <w:num w:numId="112">
    <w:abstractNumId w:val="12"/>
  </w:num>
  <w:num w:numId="113">
    <w:abstractNumId w:val="114"/>
  </w:num>
  <w:num w:numId="114">
    <w:abstractNumId w:val="74"/>
  </w:num>
  <w:num w:numId="115">
    <w:abstractNumId w:val="3"/>
  </w:num>
  <w:num w:numId="116">
    <w:abstractNumId w:val="75"/>
  </w:num>
  <w:num w:numId="117">
    <w:abstractNumId w:val="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20"/>
    <w:rsid w:val="00027294"/>
    <w:rsid w:val="00027482"/>
    <w:rsid w:val="0003236D"/>
    <w:rsid w:val="00054094"/>
    <w:rsid w:val="000677F1"/>
    <w:rsid w:val="000846FF"/>
    <w:rsid w:val="00092D58"/>
    <w:rsid w:val="000974C0"/>
    <w:rsid w:val="00097AE6"/>
    <w:rsid w:val="000A52E8"/>
    <w:rsid w:val="000A58A9"/>
    <w:rsid w:val="000C2C3A"/>
    <w:rsid w:val="000D46E3"/>
    <w:rsid w:val="000D6B60"/>
    <w:rsid w:val="000D7650"/>
    <w:rsid w:val="000E300A"/>
    <w:rsid w:val="000E7FC2"/>
    <w:rsid w:val="00100436"/>
    <w:rsid w:val="0011133A"/>
    <w:rsid w:val="0011361F"/>
    <w:rsid w:val="001148D9"/>
    <w:rsid w:val="001437F9"/>
    <w:rsid w:val="00144327"/>
    <w:rsid w:val="001604B7"/>
    <w:rsid w:val="00172464"/>
    <w:rsid w:val="001957FF"/>
    <w:rsid w:val="001A6563"/>
    <w:rsid w:val="001B1ABD"/>
    <w:rsid w:val="001D4390"/>
    <w:rsid w:val="001D581B"/>
    <w:rsid w:val="001E2A14"/>
    <w:rsid w:val="001E35CD"/>
    <w:rsid w:val="001E3955"/>
    <w:rsid w:val="001E5548"/>
    <w:rsid w:val="001E6317"/>
    <w:rsid w:val="001F11E7"/>
    <w:rsid w:val="001F56D7"/>
    <w:rsid w:val="00207B25"/>
    <w:rsid w:val="002224BA"/>
    <w:rsid w:val="00226ABE"/>
    <w:rsid w:val="00232CF2"/>
    <w:rsid w:val="0024681A"/>
    <w:rsid w:val="0025469A"/>
    <w:rsid w:val="00256457"/>
    <w:rsid w:val="00276383"/>
    <w:rsid w:val="0029273D"/>
    <w:rsid w:val="002A5DF7"/>
    <w:rsid w:val="002A7A1C"/>
    <w:rsid w:val="002D55CF"/>
    <w:rsid w:val="002F119F"/>
    <w:rsid w:val="002F7868"/>
    <w:rsid w:val="0032180E"/>
    <w:rsid w:val="003244C0"/>
    <w:rsid w:val="00327003"/>
    <w:rsid w:val="003301F2"/>
    <w:rsid w:val="00333C5F"/>
    <w:rsid w:val="00336BA9"/>
    <w:rsid w:val="00365D75"/>
    <w:rsid w:val="003A25F9"/>
    <w:rsid w:val="003B4BDF"/>
    <w:rsid w:val="003B6E08"/>
    <w:rsid w:val="003C4CF6"/>
    <w:rsid w:val="003D306A"/>
    <w:rsid w:val="003E431B"/>
    <w:rsid w:val="00401320"/>
    <w:rsid w:val="004212D2"/>
    <w:rsid w:val="0042156D"/>
    <w:rsid w:val="0042215E"/>
    <w:rsid w:val="00430BD9"/>
    <w:rsid w:val="0045037E"/>
    <w:rsid w:val="00452609"/>
    <w:rsid w:val="00461CAF"/>
    <w:rsid w:val="00472CC4"/>
    <w:rsid w:val="00474505"/>
    <w:rsid w:val="00476D5E"/>
    <w:rsid w:val="004808F6"/>
    <w:rsid w:val="00490320"/>
    <w:rsid w:val="004B25D0"/>
    <w:rsid w:val="004C46A6"/>
    <w:rsid w:val="004C4FBE"/>
    <w:rsid w:val="00515B2A"/>
    <w:rsid w:val="00526FAE"/>
    <w:rsid w:val="00533745"/>
    <w:rsid w:val="005345F3"/>
    <w:rsid w:val="00537FBD"/>
    <w:rsid w:val="005469AE"/>
    <w:rsid w:val="0057566D"/>
    <w:rsid w:val="00584511"/>
    <w:rsid w:val="00590CC2"/>
    <w:rsid w:val="005A7F39"/>
    <w:rsid w:val="005B5A6D"/>
    <w:rsid w:val="005C5227"/>
    <w:rsid w:val="005E7C16"/>
    <w:rsid w:val="006012CF"/>
    <w:rsid w:val="006024CD"/>
    <w:rsid w:val="006069E2"/>
    <w:rsid w:val="006200C1"/>
    <w:rsid w:val="00631C26"/>
    <w:rsid w:val="0063480E"/>
    <w:rsid w:val="00640D24"/>
    <w:rsid w:val="00643C79"/>
    <w:rsid w:val="00653DAC"/>
    <w:rsid w:val="006573B1"/>
    <w:rsid w:val="006674C2"/>
    <w:rsid w:val="0068497D"/>
    <w:rsid w:val="0069215D"/>
    <w:rsid w:val="00694D78"/>
    <w:rsid w:val="006972E3"/>
    <w:rsid w:val="006A692D"/>
    <w:rsid w:val="006B2087"/>
    <w:rsid w:val="006C1713"/>
    <w:rsid w:val="006C780D"/>
    <w:rsid w:val="006D0C55"/>
    <w:rsid w:val="006D266E"/>
    <w:rsid w:val="006F01F2"/>
    <w:rsid w:val="007300A1"/>
    <w:rsid w:val="0074273A"/>
    <w:rsid w:val="007565D4"/>
    <w:rsid w:val="00761F55"/>
    <w:rsid w:val="0078043B"/>
    <w:rsid w:val="00780F9E"/>
    <w:rsid w:val="00784A66"/>
    <w:rsid w:val="00787DBE"/>
    <w:rsid w:val="00790921"/>
    <w:rsid w:val="007B08F8"/>
    <w:rsid w:val="007B21DE"/>
    <w:rsid w:val="007C1198"/>
    <w:rsid w:val="007D6DE7"/>
    <w:rsid w:val="007E2F2C"/>
    <w:rsid w:val="007E4835"/>
    <w:rsid w:val="007F2FE2"/>
    <w:rsid w:val="00800C41"/>
    <w:rsid w:val="00813D10"/>
    <w:rsid w:val="0082092E"/>
    <w:rsid w:val="00821097"/>
    <w:rsid w:val="0083697C"/>
    <w:rsid w:val="00837660"/>
    <w:rsid w:val="00852ABE"/>
    <w:rsid w:val="00855AE0"/>
    <w:rsid w:val="008570D9"/>
    <w:rsid w:val="008657CC"/>
    <w:rsid w:val="008679C9"/>
    <w:rsid w:val="008905F2"/>
    <w:rsid w:val="00891326"/>
    <w:rsid w:val="008913D1"/>
    <w:rsid w:val="008A58DB"/>
    <w:rsid w:val="008A6969"/>
    <w:rsid w:val="008B350A"/>
    <w:rsid w:val="008D4B31"/>
    <w:rsid w:val="008D70C8"/>
    <w:rsid w:val="008F61C2"/>
    <w:rsid w:val="0091114C"/>
    <w:rsid w:val="00911F94"/>
    <w:rsid w:val="00915D57"/>
    <w:rsid w:val="00923165"/>
    <w:rsid w:val="00924D33"/>
    <w:rsid w:val="00952302"/>
    <w:rsid w:val="0095625C"/>
    <w:rsid w:val="00956340"/>
    <w:rsid w:val="009674FA"/>
    <w:rsid w:val="0098158F"/>
    <w:rsid w:val="00984896"/>
    <w:rsid w:val="00986E31"/>
    <w:rsid w:val="009875DE"/>
    <w:rsid w:val="009A3484"/>
    <w:rsid w:val="009C30DD"/>
    <w:rsid w:val="009E1A58"/>
    <w:rsid w:val="009E7EDB"/>
    <w:rsid w:val="009F2479"/>
    <w:rsid w:val="009F430C"/>
    <w:rsid w:val="009F6C9A"/>
    <w:rsid w:val="00A04CBA"/>
    <w:rsid w:val="00A439D7"/>
    <w:rsid w:val="00A4551B"/>
    <w:rsid w:val="00A55CE9"/>
    <w:rsid w:val="00A73B31"/>
    <w:rsid w:val="00A7472A"/>
    <w:rsid w:val="00A97DE3"/>
    <w:rsid w:val="00A97E92"/>
    <w:rsid w:val="00AB6965"/>
    <w:rsid w:val="00AC27E2"/>
    <w:rsid w:val="00AE63BB"/>
    <w:rsid w:val="00B3432E"/>
    <w:rsid w:val="00B36341"/>
    <w:rsid w:val="00B45F0F"/>
    <w:rsid w:val="00B572B2"/>
    <w:rsid w:val="00B85539"/>
    <w:rsid w:val="00B92B14"/>
    <w:rsid w:val="00B961BE"/>
    <w:rsid w:val="00BB261E"/>
    <w:rsid w:val="00BB4380"/>
    <w:rsid w:val="00BC43F7"/>
    <w:rsid w:val="00BE7D0A"/>
    <w:rsid w:val="00BF21B1"/>
    <w:rsid w:val="00BF7BFD"/>
    <w:rsid w:val="00C02752"/>
    <w:rsid w:val="00C06028"/>
    <w:rsid w:val="00C3520D"/>
    <w:rsid w:val="00C52E1F"/>
    <w:rsid w:val="00C72BD7"/>
    <w:rsid w:val="00C83037"/>
    <w:rsid w:val="00CA3F85"/>
    <w:rsid w:val="00CA6F5D"/>
    <w:rsid w:val="00CB6E1D"/>
    <w:rsid w:val="00CF187E"/>
    <w:rsid w:val="00D02537"/>
    <w:rsid w:val="00D03E2E"/>
    <w:rsid w:val="00D2167A"/>
    <w:rsid w:val="00D34A99"/>
    <w:rsid w:val="00D53B8E"/>
    <w:rsid w:val="00D543D3"/>
    <w:rsid w:val="00D61F91"/>
    <w:rsid w:val="00D92E76"/>
    <w:rsid w:val="00D9691D"/>
    <w:rsid w:val="00DA3FE2"/>
    <w:rsid w:val="00DA43C2"/>
    <w:rsid w:val="00DA4424"/>
    <w:rsid w:val="00DD4FC4"/>
    <w:rsid w:val="00E104E4"/>
    <w:rsid w:val="00E163B0"/>
    <w:rsid w:val="00E20A52"/>
    <w:rsid w:val="00E21D6D"/>
    <w:rsid w:val="00E32F07"/>
    <w:rsid w:val="00E40F7E"/>
    <w:rsid w:val="00E607AA"/>
    <w:rsid w:val="00E7409F"/>
    <w:rsid w:val="00E829CA"/>
    <w:rsid w:val="00E85A16"/>
    <w:rsid w:val="00E978F5"/>
    <w:rsid w:val="00EA2C38"/>
    <w:rsid w:val="00EA6625"/>
    <w:rsid w:val="00EA71A3"/>
    <w:rsid w:val="00EB5660"/>
    <w:rsid w:val="00EC4D41"/>
    <w:rsid w:val="00EE2DCC"/>
    <w:rsid w:val="00EF2D78"/>
    <w:rsid w:val="00EF3DA6"/>
    <w:rsid w:val="00EF531D"/>
    <w:rsid w:val="00F14C27"/>
    <w:rsid w:val="00F20B40"/>
    <w:rsid w:val="00F3526D"/>
    <w:rsid w:val="00F474B3"/>
    <w:rsid w:val="00F52D20"/>
    <w:rsid w:val="00F77D5E"/>
    <w:rsid w:val="00F9084C"/>
    <w:rsid w:val="00FA3EFB"/>
    <w:rsid w:val="00FB3C3F"/>
    <w:rsid w:val="00FB4D6A"/>
    <w:rsid w:val="00FC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651AF"/>
  <w15:chartTrackingRefBased/>
  <w15:docId w15:val="{FDFD772E-DF4C-4E08-BBFE-110C33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2D20"/>
  </w:style>
  <w:style w:type="paragraph" w:styleId="Nagwek1">
    <w:name w:val="heading 1"/>
    <w:basedOn w:val="Normalny"/>
    <w:link w:val="Nagwek1Znak"/>
    <w:uiPriority w:val="9"/>
    <w:qFormat/>
    <w:rsid w:val="00F52D20"/>
    <w:pPr>
      <w:keepNext/>
      <w:jc w:val="center"/>
      <w:outlineLvl w:val="0"/>
    </w:pPr>
    <w:rPr>
      <w:b/>
      <w:sz w:val="32"/>
    </w:rPr>
  </w:style>
  <w:style w:type="paragraph" w:styleId="Nagwek2">
    <w:name w:val="heading 2"/>
    <w:basedOn w:val="Normalny"/>
    <w:next w:val="Normalny"/>
    <w:link w:val="Nagwek2Znak"/>
    <w:semiHidden/>
    <w:unhideWhenUsed/>
    <w:qFormat/>
    <w:rsid w:val="006C780D"/>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2D20"/>
    <w:rPr>
      <w:b/>
      <w:sz w:val="32"/>
      <w:lang w:val="pl-PL" w:eastAsia="pl-PL" w:bidi="ar-SA"/>
    </w:rPr>
  </w:style>
  <w:style w:type="paragraph" w:styleId="Tekstpodstawowy3">
    <w:name w:val="Body Text 3"/>
    <w:basedOn w:val="Normalny"/>
    <w:link w:val="Tekstpodstawowy3Znak"/>
    <w:rsid w:val="00F52D20"/>
    <w:rPr>
      <w:sz w:val="24"/>
    </w:rPr>
  </w:style>
  <w:style w:type="character" w:customStyle="1" w:styleId="Tekstpodstawowy3Znak">
    <w:name w:val="Tekst podstawowy 3 Znak"/>
    <w:link w:val="Tekstpodstawowy3"/>
    <w:rsid w:val="00F52D20"/>
    <w:rPr>
      <w:sz w:val="24"/>
      <w:lang w:val="pl-PL" w:eastAsia="pl-PL" w:bidi="ar-SA"/>
    </w:rPr>
  </w:style>
  <w:style w:type="paragraph" w:styleId="Lista">
    <w:name w:val="List"/>
    <w:basedOn w:val="Normalny"/>
    <w:rsid w:val="00F52D20"/>
    <w:pPr>
      <w:ind w:left="283" w:hanging="283"/>
    </w:pPr>
  </w:style>
  <w:style w:type="paragraph" w:customStyle="1" w:styleId="pkt">
    <w:name w:val="pkt"/>
    <w:basedOn w:val="Normalny"/>
    <w:rsid w:val="00F52D20"/>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rsid w:val="005B5A6D"/>
    <w:pPr>
      <w:tabs>
        <w:tab w:val="center" w:pos="4536"/>
        <w:tab w:val="right" w:pos="9072"/>
      </w:tabs>
    </w:pPr>
  </w:style>
  <w:style w:type="character" w:customStyle="1" w:styleId="NagwekZnak">
    <w:name w:val="Nagłówek Znak"/>
    <w:basedOn w:val="Domylnaczcionkaakapitu"/>
    <w:link w:val="Nagwek"/>
    <w:rsid w:val="005B5A6D"/>
  </w:style>
  <w:style w:type="paragraph" w:styleId="Stopka">
    <w:name w:val="footer"/>
    <w:basedOn w:val="Normalny"/>
    <w:link w:val="StopkaZnak"/>
    <w:rsid w:val="005B5A6D"/>
    <w:pPr>
      <w:tabs>
        <w:tab w:val="center" w:pos="4536"/>
        <w:tab w:val="right" w:pos="9072"/>
      </w:tabs>
    </w:pPr>
  </w:style>
  <w:style w:type="character" w:customStyle="1" w:styleId="StopkaZnak">
    <w:name w:val="Stopka Znak"/>
    <w:basedOn w:val="Domylnaczcionkaakapitu"/>
    <w:link w:val="Stopka"/>
    <w:rsid w:val="005B5A6D"/>
  </w:style>
  <w:style w:type="character" w:styleId="Numerstrony">
    <w:name w:val="page number"/>
    <w:basedOn w:val="Domylnaczcionkaakapitu"/>
    <w:rsid w:val="00526FAE"/>
  </w:style>
  <w:style w:type="table" w:styleId="Tabela-Siatka">
    <w:name w:val="Table Grid"/>
    <w:basedOn w:val="Standardowy"/>
    <w:uiPriority w:val="39"/>
    <w:rsid w:val="005A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37E"/>
    <w:pPr>
      <w:autoSpaceDE w:val="0"/>
      <w:autoSpaceDN w:val="0"/>
      <w:adjustRightInd w:val="0"/>
    </w:pPr>
    <w:rPr>
      <w:color w:val="000000"/>
      <w:sz w:val="24"/>
      <w:szCs w:val="24"/>
    </w:rPr>
  </w:style>
  <w:style w:type="character" w:customStyle="1" w:styleId="Nagwek2Znak">
    <w:name w:val="Nagłówek 2 Znak"/>
    <w:link w:val="Nagwek2"/>
    <w:rsid w:val="006C780D"/>
    <w:rPr>
      <w:rFonts w:ascii="Cambria" w:eastAsia="Times New Roman" w:hAnsi="Cambria" w:cs="Times New Roman"/>
      <w:b/>
      <w:bCs/>
      <w:i/>
      <w:iCs/>
      <w:sz w:val="28"/>
      <w:szCs w:val="28"/>
    </w:rPr>
  </w:style>
  <w:style w:type="numbering" w:customStyle="1" w:styleId="Bezlisty1">
    <w:name w:val="Bez listy1"/>
    <w:next w:val="Bezlisty"/>
    <w:uiPriority w:val="99"/>
    <w:semiHidden/>
    <w:unhideWhenUsed/>
    <w:rsid w:val="00852ABE"/>
  </w:style>
  <w:style w:type="table" w:customStyle="1" w:styleId="Tabela-Siatka1">
    <w:name w:val="Tabela - Siatka1"/>
    <w:basedOn w:val="Standardowy"/>
    <w:next w:val="Tabela-Siatka"/>
    <w:uiPriority w:val="39"/>
    <w:rsid w:val="00852A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2ABE"/>
    <w:pPr>
      <w:spacing w:after="160" w:line="252" w:lineRule="auto"/>
      <w:ind w:left="720"/>
      <w:contextualSpacing/>
    </w:pPr>
    <w:rPr>
      <w:rFonts w:ascii="Calibri" w:eastAsia="Calibri" w:hAnsi="Calibri" w:cs="Calibri"/>
      <w:sz w:val="22"/>
      <w:szCs w:val="22"/>
      <w:lang w:val="en-US" w:eastAsia="en-US"/>
    </w:rPr>
  </w:style>
  <w:style w:type="paragraph" w:customStyle="1" w:styleId="Standard">
    <w:name w:val="Standard"/>
    <w:rsid w:val="00852ABE"/>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Textbody">
    <w:name w:val="Text body"/>
    <w:basedOn w:val="Standard"/>
    <w:rsid w:val="00852ABE"/>
    <w:pPr>
      <w:spacing w:after="120"/>
    </w:pPr>
  </w:style>
  <w:style w:type="paragraph" w:customStyle="1" w:styleId="Textbodyuser">
    <w:name w:val="Text body (user)"/>
    <w:basedOn w:val="Standard"/>
    <w:rsid w:val="00852ABE"/>
    <w:pPr>
      <w:spacing w:after="120"/>
    </w:pPr>
    <w:rPr>
      <w:rFonts w:eastAsia="SimSun, 宋体" w:cs="Arial"/>
    </w:rPr>
  </w:style>
  <w:style w:type="paragraph" w:customStyle="1" w:styleId="TableContentsuser">
    <w:name w:val="Table Contents (user)"/>
    <w:basedOn w:val="Standard"/>
    <w:rsid w:val="00852ABE"/>
    <w:pPr>
      <w:suppressLineNumbers/>
    </w:pPr>
    <w:rPr>
      <w:rFonts w:eastAsia="SimSun, 宋体" w:cs="Arial"/>
    </w:rPr>
  </w:style>
  <w:style w:type="character" w:customStyle="1" w:styleId="StrongEmphasis">
    <w:name w:val="Strong Emphasis"/>
    <w:rsid w:val="00852ABE"/>
    <w:rPr>
      <w:b/>
      <w:bCs/>
    </w:rPr>
  </w:style>
  <w:style w:type="numbering" w:customStyle="1" w:styleId="WW8Num4">
    <w:name w:val="WW8Num4"/>
    <w:basedOn w:val="Bezlisty"/>
    <w:rsid w:val="00852ABE"/>
    <w:pPr>
      <w:numPr>
        <w:numId w:val="105"/>
      </w:numPr>
    </w:pPr>
  </w:style>
  <w:style w:type="numbering" w:customStyle="1" w:styleId="WW8Num1">
    <w:name w:val="WW8Num1"/>
    <w:basedOn w:val="Bezlisty"/>
    <w:rsid w:val="00852ABE"/>
    <w:pPr>
      <w:numPr>
        <w:numId w:val="106"/>
      </w:numPr>
    </w:pPr>
  </w:style>
  <w:style w:type="character" w:customStyle="1" w:styleId="dyszka2">
    <w:name w:val="dyszka2"/>
    <w:basedOn w:val="Domylnaczcionkaakapitu"/>
    <w:rsid w:val="0085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3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o.com.pl/slownik.bhtml?definitionId=37166974217" TargetMode="External"/><Relationship Id="rId18" Type="http://schemas.openxmlformats.org/officeDocument/2006/relationships/hyperlink" Target="https://www.euro.com.pl/slownik.bhtml?definitionId=2009113454" TargetMode="External"/><Relationship Id="rId26" Type="http://schemas.openxmlformats.org/officeDocument/2006/relationships/hyperlink" Target="https://www.euro.com.pl/slownik.bhtml?definitionId=320211948" TargetMode="External"/><Relationship Id="rId3" Type="http://schemas.openxmlformats.org/officeDocument/2006/relationships/customXml" Target="../customXml/item3.xml"/><Relationship Id="rId21" Type="http://schemas.openxmlformats.org/officeDocument/2006/relationships/hyperlink" Target="https://www.euro.com.pl/slownik.bhtml?definitionId=1701651010"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uro.com.pl/slownik.bhtml?definitionId=37166934609" TargetMode="External"/><Relationship Id="rId17" Type="http://schemas.openxmlformats.org/officeDocument/2006/relationships/hyperlink" Target="https://www.euro.com.pl/slownik.bhtml?definitionId=265987000" TargetMode="External"/><Relationship Id="rId25" Type="http://schemas.openxmlformats.org/officeDocument/2006/relationships/hyperlink" Target="https://www.euro.com.pl/slownik.bhtml?definitionId=26446563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uro.com.pl/slownik.bhtml?definitionId=9217774997" TargetMode="External"/><Relationship Id="rId20" Type="http://schemas.openxmlformats.org/officeDocument/2006/relationships/hyperlink" Target="https://www.euro.com.pl/slownik.bhtml?definitionId=264058182" TargetMode="External"/><Relationship Id="rId29" Type="http://schemas.openxmlformats.org/officeDocument/2006/relationships/hyperlink" Target="https://www.euro.com.pl/slownik.bhtml?definitionId=20820561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ro.com.pl/slownik.bhtml?definitionId=12114736986" TargetMode="External"/><Relationship Id="rId24" Type="http://schemas.openxmlformats.org/officeDocument/2006/relationships/hyperlink" Target="https://www.euro.com.pl/slownik.bhtml?definitionId=2285843296" TargetMode="External"/><Relationship Id="rId32" Type="http://schemas.openxmlformats.org/officeDocument/2006/relationships/hyperlink" Target="https://www.euro.com.pl/slownik.bhtml?definitionId=2180158358" TargetMode="External"/><Relationship Id="rId5" Type="http://schemas.openxmlformats.org/officeDocument/2006/relationships/styles" Target="styles.xml"/><Relationship Id="rId15" Type="http://schemas.openxmlformats.org/officeDocument/2006/relationships/hyperlink" Target="https://www.euro.com.pl/slownik.bhtml?definitionId=320204692" TargetMode="External"/><Relationship Id="rId23" Type="http://schemas.openxmlformats.org/officeDocument/2006/relationships/hyperlink" Target="https://www.euro.com.pl/slownik.bhtml?definitionId=357292056" TargetMode="External"/><Relationship Id="rId28" Type="http://schemas.openxmlformats.org/officeDocument/2006/relationships/hyperlink" Target="https://www.euro.com.pl/slownik.bhtml?definitionId=458326504" TargetMode="External"/><Relationship Id="rId36" Type="http://schemas.openxmlformats.org/officeDocument/2006/relationships/theme" Target="theme/theme1.xml"/><Relationship Id="rId10" Type="http://schemas.openxmlformats.org/officeDocument/2006/relationships/hyperlink" Target="https://www.euro.com.pl/slownik.bhtml?definitionId=264464410" TargetMode="External"/><Relationship Id="rId19" Type="http://schemas.openxmlformats.org/officeDocument/2006/relationships/hyperlink" Target="https://www.euro.com.pl/slownik.bhtml?definitionId=1029985156" TargetMode="External"/><Relationship Id="rId31" Type="http://schemas.openxmlformats.org/officeDocument/2006/relationships/hyperlink" Target="https://www.euro.com.pl/slownik.bhtml?definitionId=24022454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com.pl/slownik.bhtml?definitionId=37082770321" TargetMode="External"/><Relationship Id="rId22" Type="http://schemas.openxmlformats.org/officeDocument/2006/relationships/hyperlink" Target="https://www.euro.com.pl/slownik.bhtml?definitionId=1943788880" TargetMode="External"/><Relationship Id="rId27" Type="http://schemas.openxmlformats.org/officeDocument/2006/relationships/hyperlink" Target="https://www.euro.com.pl/slownik.bhtml?definitionId=321094360" TargetMode="External"/><Relationship Id="rId30" Type="http://schemas.openxmlformats.org/officeDocument/2006/relationships/hyperlink" Target="https://www.euro.com.pl/slownik.bhtml?definitionId=581768990"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44A4C8742ED4D80EF63CF5F8D6400" ma:contentTypeVersion="11" ma:contentTypeDescription="Create a new document." ma:contentTypeScope="" ma:versionID="1a7124997cf72ad2267e6f204a4e4ca5">
  <xsd:schema xmlns:xsd="http://www.w3.org/2001/XMLSchema" xmlns:xs="http://www.w3.org/2001/XMLSchema" xmlns:p="http://schemas.microsoft.com/office/2006/metadata/properties" xmlns:ns3="95b4573b-f2a1-4d65-a6dd-2254e3775c20" xmlns:ns4="fbb18501-d01e-49ac-815d-96cdbedea9bd" targetNamespace="http://schemas.microsoft.com/office/2006/metadata/properties" ma:root="true" ma:fieldsID="c1641fb66bf9074629cfdfcbff80edb4" ns3:_="" ns4:_="">
    <xsd:import namespace="95b4573b-f2a1-4d65-a6dd-2254e3775c20"/>
    <xsd:import namespace="fbb18501-d01e-49ac-815d-96cdbedea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573b-f2a1-4d65-a6dd-2254e3775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18501-d01e-49ac-815d-96cdbedea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77DB7-0154-4DC0-A3CD-FF88AF0F5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880B0-91D5-4F25-B913-49790E4BD4F5}">
  <ds:schemaRefs>
    <ds:schemaRef ds:uri="http://schemas.microsoft.com/sharepoint/v3/contenttype/forms"/>
  </ds:schemaRefs>
</ds:datastoreItem>
</file>

<file path=customXml/itemProps3.xml><?xml version="1.0" encoding="utf-8"?>
<ds:datastoreItem xmlns:ds="http://schemas.openxmlformats.org/officeDocument/2006/customXml" ds:itemID="{7C59C2D9-F4CC-4791-9B57-7C0D107B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573b-f2a1-4d65-a6dd-2254e3775c20"/>
    <ds:schemaRef ds:uri="fbb18501-d01e-49ac-815d-96cdbedea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10521</Words>
  <Characters>63132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73506</CharactersWithSpaces>
  <SharedDoc>false</SharedDoc>
  <HLinks>
    <vt:vector size="138" baseType="variant">
      <vt:variant>
        <vt:i4>5570579</vt:i4>
      </vt:variant>
      <vt:variant>
        <vt:i4>66</vt:i4>
      </vt:variant>
      <vt:variant>
        <vt:i4>0</vt:i4>
      </vt:variant>
      <vt:variant>
        <vt:i4>5</vt:i4>
      </vt:variant>
      <vt:variant>
        <vt:lpwstr>https://www.euro.com.pl/slownik.bhtml?definitionId=2180158358</vt:lpwstr>
      </vt:variant>
      <vt:variant>
        <vt:lpwstr/>
      </vt:variant>
      <vt:variant>
        <vt:i4>6160402</vt:i4>
      </vt:variant>
      <vt:variant>
        <vt:i4>63</vt:i4>
      </vt:variant>
      <vt:variant>
        <vt:i4>0</vt:i4>
      </vt:variant>
      <vt:variant>
        <vt:i4>5</vt:i4>
      </vt:variant>
      <vt:variant>
        <vt:lpwstr>https://www.euro.com.pl/slownik.bhtml?definitionId=2402245480</vt:lpwstr>
      </vt:variant>
      <vt:variant>
        <vt:lpwstr/>
      </vt:variant>
      <vt:variant>
        <vt:i4>5767194</vt:i4>
      </vt:variant>
      <vt:variant>
        <vt:i4>60</vt:i4>
      </vt:variant>
      <vt:variant>
        <vt:i4>0</vt:i4>
      </vt:variant>
      <vt:variant>
        <vt:i4>5</vt:i4>
      </vt:variant>
      <vt:variant>
        <vt:lpwstr>https://www.euro.com.pl/slownik.bhtml?definitionId=581768990</vt:lpwstr>
      </vt:variant>
      <vt:variant>
        <vt:lpwstr/>
      </vt:variant>
      <vt:variant>
        <vt:i4>6094866</vt:i4>
      </vt:variant>
      <vt:variant>
        <vt:i4>57</vt:i4>
      </vt:variant>
      <vt:variant>
        <vt:i4>0</vt:i4>
      </vt:variant>
      <vt:variant>
        <vt:i4>5</vt:i4>
      </vt:variant>
      <vt:variant>
        <vt:lpwstr>https://www.euro.com.pl/slownik.bhtml?definitionId=2082056122</vt:lpwstr>
      </vt:variant>
      <vt:variant>
        <vt:lpwstr/>
      </vt:variant>
      <vt:variant>
        <vt:i4>6029332</vt:i4>
      </vt:variant>
      <vt:variant>
        <vt:i4>54</vt:i4>
      </vt:variant>
      <vt:variant>
        <vt:i4>0</vt:i4>
      </vt:variant>
      <vt:variant>
        <vt:i4>5</vt:i4>
      </vt:variant>
      <vt:variant>
        <vt:lpwstr>https://www.euro.com.pl/slownik.bhtml?definitionId=458326504</vt:lpwstr>
      </vt:variant>
      <vt:variant>
        <vt:lpwstr/>
      </vt:variant>
      <vt:variant>
        <vt:i4>5963796</vt:i4>
      </vt:variant>
      <vt:variant>
        <vt:i4>51</vt:i4>
      </vt:variant>
      <vt:variant>
        <vt:i4>0</vt:i4>
      </vt:variant>
      <vt:variant>
        <vt:i4>5</vt:i4>
      </vt:variant>
      <vt:variant>
        <vt:lpwstr>https://www.euro.com.pl/slownik.bhtml?definitionId=321094360</vt:lpwstr>
      </vt:variant>
      <vt:variant>
        <vt:lpwstr/>
      </vt:variant>
      <vt:variant>
        <vt:i4>5242897</vt:i4>
      </vt:variant>
      <vt:variant>
        <vt:i4>48</vt:i4>
      </vt:variant>
      <vt:variant>
        <vt:i4>0</vt:i4>
      </vt:variant>
      <vt:variant>
        <vt:i4>5</vt:i4>
      </vt:variant>
      <vt:variant>
        <vt:lpwstr>https://www.euro.com.pl/slownik.bhtml?definitionId=320211948</vt:lpwstr>
      </vt:variant>
      <vt:variant>
        <vt:lpwstr/>
      </vt:variant>
      <vt:variant>
        <vt:i4>5439504</vt:i4>
      </vt:variant>
      <vt:variant>
        <vt:i4>45</vt:i4>
      </vt:variant>
      <vt:variant>
        <vt:i4>0</vt:i4>
      </vt:variant>
      <vt:variant>
        <vt:i4>5</vt:i4>
      </vt:variant>
      <vt:variant>
        <vt:lpwstr>https://www.euro.com.pl/slownik.bhtml?definitionId=264465636</vt:lpwstr>
      </vt:variant>
      <vt:variant>
        <vt:lpwstr/>
      </vt:variant>
      <vt:variant>
        <vt:i4>5963797</vt:i4>
      </vt:variant>
      <vt:variant>
        <vt:i4>42</vt:i4>
      </vt:variant>
      <vt:variant>
        <vt:i4>0</vt:i4>
      </vt:variant>
      <vt:variant>
        <vt:i4>5</vt:i4>
      </vt:variant>
      <vt:variant>
        <vt:lpwstr>https://www.euro.com.pl/slownik.bhtml?definitionId=2285843296</vt:lpwstr>
      </vt:variant>
      <vt:variant>
        <vt:lpwstr/>
      </vt:variant>
      <vt:variant>
        <vt:i4>5767188</vt:i4>
      </vt:variant>
      <vt:variant>
        <vt:i4>39</vt:i4>
      </vt:variant>
      <vt:variant>
        <vt:i4>0</vt:i4>
      </vt:variant>
      <vt:variant>
        <vt:i4>5</vt:i4>
      </vt:variant>
      <vt:variant>
        <vt:lpwstr>https://www.euro.com.pl/slownik.bhtml?definitionId=357292056</vt:lpwstr>
      </vt:variant>
      <vt:variant>
        <vt:lpwstr/>
      </vt:variant>
      <vt:variant>
        <vt:i4>5308446</vt:i4>
      </vt:variant>
      <vt:variant>
        <vt:i4>36</vt:i4>
      </vt:variant>
      <vt:variant>
        <vt:i4>0</vt:i4>
      </vt:variant>
      <vt:variant>
        <vt:i4>5</vt:i4>
      </vt:variant>
      <vt:variant>
        <vt:lpwstr>https://www.euro.com.pl/slownik.bhtml?definitionId=1943788880</vt:lpwstr>
      </vt:variant>
      <vt:variant>
        <vt:lpwstr/>
      </vt:variant>
      <vt:variant>
        <vt:i4>5505047</vt:i4>
      </vt:variant>
      <vt:variant>
        <vt:i4>33</vt:i4>
      </vt:variant>
      <vt:variant>
        <vt:i4>0</vt:i4>
      </vt:variant>
      <vt:variant>
        <vt:i4>5</vt:i4>
      </vt:variant>
      <vt:variant>
        <vt:lpwstr>https://www.euro.com.pl/slownik.bhtml?definitionId=1701651010</vt:lpwstr>
      </vt:variant>
      <vt:variant>
        <vt:lpwstr/>
      </vt:variant>
      <vt:variant>
        <vt:i4>5439506</vt:i4>
      </vt:variant>
      <vt:variant>
        <vt:i4>30</vt:i4>
      </vt:variant>
      <vt:variant>
        <vt:i4>0</vt:i4>
      </vt:variant>
      <vt:variant>
        <vt:i4>5</vt:i4>
      </vt:variant>
      <vt:variant>
        <vt:lpwstr>https://www.euro.com.pl/slownik.bhtml?definitionId=264058182</vt:lpwstr>
      </vt:variant>
      <vt:variant>
        <vt:lpwstr/>
      </vt:variant>
      <vt:variant>
        <vt:i4>5832724</vt:i4>
      </vt:variant>
      <vt:variant>
        <vt:i4>27</vt:i4>
      </vt:variant>
      <vt:variant>
        <vt:i4>0</vt:i4>
      </vt:variant>
      <vt:variant>
        <vt:i4>5</vt:i4>
      </vt:variant>
      <vt:variant>
        <vt:lpwstr>https://www.euro.com.pl/slownik.bhtml?definitionId=1029985156</vt:lpwstr>
      </vt:variant>
      <vt:variant>
        <vt:lpwstr/>
      </vt:variant>
      <vt:variant>
        <vt:i4>5636120</vt:i4>
      </vt:variant>
      <vt:variant>
        <vt:i4>24</vt:i4>
      </vt:variant>
      <vt:variant>
        <vt:i4>0</vt:i4>
      </vt:variant>
      <vt:variant>
        <vt:i4>5</vt:i4>
      </vt:variant>
      <vt:variant>
        <vt:lpwstr>https://www.euro.com.pl/slownik.bhtml?definitionId=2009113454</vt:lpwstr>
      </vt:variant>
      <vt:variant>
        <vt:lpwstr/>
      </vt:variant>
      <vt:variant>
        <vt:i4>6029340</vt:i4>
      </vt:variant>
      <vt:variant>
        <vt:i4>21</vt:i4>
      </vt:variant>
      <vt:variant>
        <vt:i4>0</vt:i4>
      </vt:variant>
      <vt:variant>
        <vt:i4>5</vt:i4>
      </vt:variant>
      <vt:variant>
        <vt:lpwstr>https://www.euro.com.pl/slownik.bhtml?definitionId=265987000</vt:lpwstr>
      </vt:variant>
      <vt:variant>
        <vt:lpwstr/>
      </vt:variant>
      <vt:variant>
        <vt:i4>5308447</vt:i4>
      </vt:variant>
      <vt:variant>
        <vt:i4>18</vt:i4>
      </vt:variant>
      <vt:variant>
        <vt:i4>0</vt:i4>
      </vt:variant>
      <vt:variant>
        <vt:i4>5</vt:i4>
      </vt:variant>
      <vt:variant>
        <vt:lpwstr>https://www.euro.com.pl/slownik.bhtml?definitionId=9217774997</vt:lpwstr>
      </vt:variant>
      <vt:variant>
        <vt:lpwstr/>
      </vt:variant>
      <vt:variant>
        <vt:i4>5505049</vt:i4>
      </vt:variant>
      <vt:variant>
        <vt:i4>15</vt:i4>
      </vt:variant>
      <vt:variant>
        <vt:i4>0</vt:i4>
      </vt:variant>
      <vt:variant>
        <vt:i4>5</vt:i4>
      </vt:variant>
      <vt:variant>
        <vt:lpwstr>https://www.euro.com.pl/slownik.bhtml?definitionId=320204692</vt:lpwstr>
      </vt:variant>
      <vt:variant>
        <vt:lpwstr/>
      </vt:variant>
      <vt:variant>
        <vt:i4>6750254</vt:i4>
      </vt:variant>
      <vt:variant>
        <vt:i4>12</vt:i4>
      </vt:variant>
      <vt:variant>
        <vt:i4>0</vt:i4>
      </vt:variant>
      <vt:variant>
        <vt:i4>5</vt:i4>
      </vt:variant>
      <vt:variant>
        <vt:lpwstr>https://www.euro.com.pl/slownik.bhtml?definitionId=37082770321</vt:lpwstr>
      </vt:variant>
      <vt:variant>
        <vt:lpwstr/>
      </vt:variant>
      <vt:variant>
        <vt:i4>6619177</vt:i4>
      </vt:variant>
      <vt:variant>
        <vt:i4>9</vt:i4>
      </vt:variant>
      <vt:variant>
        <vt:i4>0</vt:i4>
      </vt:variant>
      <vt:variant>
        <vt:i4>5</vt:i4>
      </vt:variant>
      <vt:variant>
        <vt:lpwstr>https://www.euro.com.pl/slownik.bhtml?definitionId=37166974217</vt:lpwstr>
      </vt:variant>
      <vt:variant>
        <vt:lpwstr/>
      </vt:variant>
      <vt:variant>
        <vt:i4>7012392</vt:i4>
      </vt:variant>
      <vt:variant>
        <vt:i4>6</vt:i4>
      </vt:variant>
      <vt:variant>
        <vt:i4>0</vt:i4>
      </vt:variant>
      <vt:variant>
        <vt:i4>5</vt:i4>
      </vt:variant>
      <vt:variant>
        <vt:lpwstr>https://www.euro.com.pl/slownik.bhtml?definitionId=37166934609</vt:lpwstr>
      </vt:variant>
      <vt:variant>
        <vt:lpwstr/>
      </vt:variant>
      <vt:variant>
        <vt:i4>7012398</vt:i4>
      </vt:variant>
      <vt:variant>
        <vt:i4>3</vt:i4>
      </vt:variant>
      <vt:variant>
        <vt:i4>0</vt:i4>
      </vt:variant>
      <vt:variant>
        <vt:i4>5</vt:i4>
      </vt:variant>
      <vt:variant>
        <vt:lpwstr>https://www.euro.com.pl/slownik.bhtml?definitionId=12114736986</vt:lpwstr>
      </vt:variant>
      <vt:variant>
        <vt:lpwstr/>
      </vt:variant>
      <vt:variant>
        <vt:i4>5701651</vt:i4>
      </vt:variant>
      <vt:variant>
        <vt:i4>0</vt:i4>
      </vt:variant>
      <vt:variant>
        <vt:i4>0</vt:i4>
      </vt:variant>
      <vt:variant>
        <vt:i4>5</vt:i4>
      </vt:variant>
      <vt:variant>
        <vt:lpwstr>https://www.euro.com.pl/slownik.bhtml?definitionId=264464410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Urząd Gminy w Rząśni</dc:creator>
  <cp:keywords/>
  <cp:lastModifiedBy>Przemysław Cimcioch</cp:lastModifiedBy>
  <cp:revision>3</cp:revision>
  <cp:lastPrinted>2020-10-12T13:25:00Z</cp:lastPrinted>
  <dcterms:created xsi:type="dcterms:W3CDTF">2020-12-30T09:56:00Z</dcterms:created>
  <dcterms:modified xsi:type="dcterms:W3CDTF">2020-12-30T09:56:00Z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0x0101009C044A4C8742ED4D80EF63CF5F8D6400</vt:lpwstr>
  </property>
</Properties>
</file>