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</w:tabs>
        <w:spacing w:lineRule="auto" w:line="240" w:before="0" w:after="0"/>
        <w:ind w:left="5664" w:firstLine="708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Załącznik Nr 3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>do Uchwały Nr VIII/36/2015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Rady Gminy Rząśnia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>z dnia  26 maja 2015 r.</w:t>
      </w:r>
      <w:r/>
    </w:p>
    <w:p>
      <w:pPr>
        <w:pStyle w:val="Normal"/>
        <w:tabs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spacing w:lineRule="auto" w:line="360" w:before="0" w:after="0"/>
        <w:rPr>
          <w:sz w:val="20"/>
          <w:b/>
          <w:sz w:val="20"/>
          <w:b/>
          <w:szCs w:val="20"/>
          <w:bCs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pl-PL" w:eastAsia="en-US" w:bidi="ar-SA"/>
        </w:rPr>
      </w:r>
      <w:r/>
    </w:p>
    <w:p>
      <w:pPr>
        <w:pStyle w:val="Normal"/>
        <w:tabs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spacing w:lineRule="auto" w:line="360" w:before="0" w:after="0"/>
        <w:rPr>
          <w:sz w:val="20"/>
          <w:b/>
          <w:sz w:val="20"/>
          <w:b/>
          <w:szCs w:val="20"/>
          <w:bCs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pl-PL" w:eastAsia="en-US" w:bidi="ar-SA"/>
        </w:rPr>
      </w:r>
      <w:r/>
    </w:p>
    <w:p>
      <w:pPr>
        <w:pStyle w:val="Normal"/>
        <w:tabs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spacing w:lineRule="auto" w:line="360" w:before="0" w:after="0"/>
        <w:rPr>
          <w:b/>
          <w:b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</w:rPr>
        <w:t>OBJAŚNIENIA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center"/>
        <w:rPr>
          <w:b/>
          <w:b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DO WIELOLETNIEJ PROGNOZY FINANSOWEJ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center"/>
        <w:rPr>
          <w:b/>
          <w:b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GMINY RZĄŚNIA  NA LATA  2015 – 2020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>
          <w:sz w:val="20"/>
          <w:b/>
          <w:sz w:val="20"/>
          <w:b/>
          <w:szCs w:val="20"/>
          <w:bCs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wprowadzonymi zmianami w budżecie w zakresie planu dochodów  i wydatków na 2015 rok oraz zmianami w wykazie przedsięwzięć dokonuje się zmian Wieloletniej Prognozy Finansowej Gminy Rząśnia na lata 2015-2020.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Dochody budżetu Gminy Rząśnia na rok 2015 zostały zwiększone o</w:t>
      </w:r>
      <w:r>
        <w:rPr>
          <w:rFonts w:cs="Times New Roman" w:ascii="Times New Roman" w:hAnsi="Times New Roman"/>
          <w:b/>
          <w:bCs/>
        </w:rPr>
        <w:t xml:space="preserve"> 339 107,62 zł</w:t>
      </w:r>
      <w:r>
        <w:rPr>
          <w:rFonts w:cs="Times New Roman" w:ascii="Times New Roman" w:hAnsi="Times New Roman"/>
        </w:rPr>
        <w:t xml:space="preserve">,                                           które wynoszą </w:t>
      </w:r>
      <w:r>
        <w:rPr>
          <w:rFonts w:cs="Times New Roman" w:ascii="Times New Roman" w:hAnsi="Times New Roman"/>
          <w:b/>
          <w:bCs/>
        </w:rPr>
        <w:t>45 483 715,53  zł,</w:t>
      </w:r>
      <w:r>
        <w:rPr>
          <w:rFonts w:cs="Times New Roman" w:ascii="Times New Roman" w:hAnsi="Times New Roman"/>
        </w:rPr>
        <w:t xml:space="preserve"> w tym: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dochody bieżące  </w:t>
      </w:r>
      <w:r>
        <w:rPr>
          <w:rFonts w:cs="Times New Roman" w:ascii="Times New Roman" w:hAnsi="Times New Roman"/>
          <w:b/>
          <w:bCs/>
        </w:rPr>
        <w:t xml:space="preserve">–           40 305 063,12 zł,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b/>
          <w:b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dochody majątkowe   </w:t>
      </w:r>
      <w:r>
        <w:rPr>
          <w:rFonts w:cs="Times New Roman" w:ascii="Times New Roman" w:hAnsi="Times New Roman"/>
          <w:b/>
          <w:bCs/>
        </w:rPr>
        <w:t>-        5 178 652,41  zł.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b/>
          <w:sz w:val="22"/>
          <w:b/>
          <w:szCs w:val="22"/>
          <w:bCs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 xml:space="preserve">1. Dochody bieżące </w:t>
      </w:r>
      <w:r>
        <w:rPr>
          <w:rFonts w:cs="Times New Roman" w:ascii="Times New Roman" w:hAnsi="Times New Roman"/>
        </w:rPr>
        <w:t xml:space="preserve">zostały zwiększone o kwotę </w:t>
      </w:r>
      <w:r>
        <w:rPr>
          <w:rFonts w:cs="Times New Roman" w:ascii="Times New Roman" w:hAnsi="Times New Roman"/>
          <w:b/>
          <w:bCs/>
        </w:rPr>
        <w:t>339 107,62 zł.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Na zwiększenie  dochodów bieżących wpłynęły decyzje Wojewody Łódzkiego oraz Krajowego Biura Wyborczego dotyczące zmian dotacji celowych na zadania zlecone i zadania własne.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Wysokość dochodów bieżących (kol. 1.1)  w latach 2016-2020 nie ulega zmianie.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 xml:space="preserve">2. </w:t>
      </w:r>
      <w:r>
        <w:rPr>
          <w:rFonts w:cs="Times New Roman" w:ascii="Times New Roman" w:hAnsi="Times New Roman"/>
        </w:rPr>
        <w:t xml:space="preserve">Wydatki budżetu Gminy Rząśnia zwiększono o </w:t>
      </w:r>
      <w:r>
        <w:rPr>
          <w:rFonts w:cs="Times New Roman" w:ascii="Times New Roman" w:hAnsi="Times New Roman"/>
          <w:b/>
          <w:bCs/>
        </w:rPr>
        <w:t>6 284 541,23 zł</w:t>
      </w:r>
      <w:r>
        <w:rPr>
          <w:rFonts w:cs="Times New Roman" w:ascii="Times New Roman" w:hAnsi="Times New Roman"/>
        </w:rPr>
        <w:t>, które wynoszą</w:t>
      </w:r>
      <w:r>
        <w:rPr>
          <w:rFonts w:cs="Times New Roman" w:ascii="Times New Roman" w:hAnsi="Times New Roman"/>
          <w:b/>
          <w:bCs/>
        </w:rPr>
        <w:t xml:space="preserve"> 48 219 083,67 zł,               </w:t>
      </w:r>
      <w:r>
        <w:rPr>
          <w:rFonts w:cs="Times New Roman" w:ascii="Times New Roman" w:hAnsi="Times New Roman"/>
        </w:rPr>
        <w:t>w tym: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 xml:space="preserve">- wydatki bieżące w 2015 r </w:t>
      </w:r>
      <w:r>
        <w:rPr>
          <w:rFonts w:cs="Times New Roman" w:ascii="Times New Roman" w:hAnsi="Times New Roman"/>
        </w:rPr>
        <w:t xml:space="preserve">zostały zwiększone o kwotę </w:t>
      </w:r>
      <w:r>
        <w:rPr>
          <w:rFonts w:cs="Times New Roman" w:ascii="Times New Roman" w:hAnsi="Times New Roman"/>
          <w:b/>
          <w:bCs/>
        </w:rPr>
        <w:t xml:space="preserve"> 1 372 238,23 zł </w:t>
      </w:r>
      <w:r>
        <w:rPr>
          <w:rFonts w:cs="Times New Roman" w:ascii="Times New Roman" w:hAnsi="Times New Roman"/>
        </w:rPr>
        <w:t xml:space="preserve">i wynoszą </w:t>
      </w:r>
      <w:r>
        <w:rPr>
          <w:rFonts w:cs="Times New Roman" w:ascii="Times New Roman" w:hAnsi="Times New Roman"/>
          <w:b/>
          <w:bCs/>
        </w:rPr>
        <w:t>27 406 984,05 zł</w:t>
      </w:r>
      <w:r>
        <w:rPr>
          <w:rFonts w:cs="Times New Roman" w:ascii="Times New Roman" w:hAnsi="Times New Roman"/>
        </w:rPr>
        <w:t>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pozostałych latach wydatki bieżące nie ulegają zmianie.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>- wydatki majątkowe w 2015 r</w:t>
      </w:r>
      <w:r>
        <w:rPr>
          <w:rFonts w:cs="Times New Roman" w:ascii="Times New Roman" w:hAnsi="Times New Roman"/>
        </w:rPr>
        <w:t xml:space="preserve"> zostały zwiększone o kwotę </w:t>
      </w:r>
      <w:r>
        <w:rPr>
          <w:rFonts w:cs="Times New Roman" w:ascii="Times New Roman" w:hAnsi="Times New Roman"/>
          <w:b/>
          <w:bCs/>
        </w:rPr>
        <w:t xml:space="preserve">4 912 303,00 zł </w:t>
      </w:r>
      <w:r>
        <w:rPr>
          <w:rFonts w:cs="Times New Roman" w:ascii="Times New Roman" w:hAnsi="Times New Roman"/>
        </w:rPr>
        <w:t xml:space="preserve"> i wynoszą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 xml:space="preserve">20 812 099,62 zł.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Szczegółowy plan wydatków  na zadania i zakupy inwestycyjne Gminy Rząśnia przedstawia załącznik Nr 3 do Uchwały budżetowej w sprawie zmian budżetu Gminy Rząśnia z dnia 26 maja  2015 r.,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w którym dokonano zmian polegających na zwiększeniu planowanych nakładów finansowych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w 2015 r.  na zadania :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budowa kanalizacji sanitarnej o 1 092 000,00 zł,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budowa ogniw fotowoltaicznych 1 490 000,00 zł,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dokumentacja projektowa przebudowy drogi powiatowej (zgodnie z porozumieniem) 110 303,00 zł,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przebudowa drogi w Gawłowie 50 000,00 zł,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przebudowa drogi śródpolnej w Rząśni 80 000,00 zł,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przebudowa dróg śródpolnych (nakładki) 1 600 000,00 zł,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zagospodarowanie terenów i placów przy OSP w Gawłowie, Stróży i Suchowoli 290 000,00 zł,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- dokumentacja na rewitalizację budynku szkoły w Stróży 100 000,00 zł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- dokumentacja projektowa „słoneczna energia gminy Rząśnia” 100 000,00 zł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b/>
          <w:sz w:val="22"/>
          <w:b/>
          <w:szCs w:val="22"/>
          <w:bCs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 xml:space="preserve">3. Wynik budżetu </w:t>
      </w:r>
      <w:r>
        <w:rPr>
          <w:rFonts w:cs="Times New Roman" w:ascii="Times New Roman" w:hAnsi="Times New Roman"/>
          <w:b w:val="false"/>
          <w:bCs w:val="false"/>
        </w:rPr>
        <w:t>w 2015 roku ulega zmianie i wynosi  - 2 735 368,14 zł..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 w:val="false"/>
          <w:bCs w:val="false"/>
        </w:rPr>
        <w:t>Deficyt budżetowy w kwocie 2 735 368,14 zł zostanie pokryty częścią wolnych środków , o których mowa w art. 217 ust.2, pkt.6 ufp. Wynik budżetu w latach następnych nie ulega zmianie.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b w:val="false"/>
          <w:sz w:val="22"/>
          <w:b w:val="false"/>
          <w:szCs w:val="22"/>
          <w:bCs w:val="false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 w:val="false"/>
          <w:bCs w:val="false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 xml:space="preserve">4. Przychody budżetu </w:t>
      </w:r>
      <w:r>
        <w:rPr>
          <w:rFonts w:cs="Times New Roman" w:ascii="Times New Roman" w:hAnsi="Times New Roman"/>
          <w:b w:val="false"/>
          <w:bCs w:val="false"/>
        </w:rPr>
        <w:t>w 2015 roku wynoszą 5 945 433,61 zł, są to wolne środki jako nadwyżka środków pieniężnych na rachunku bieżącym budżetu jst, wynikającym z rozliczeń kredytów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 w:val="false"/>
          <w:bCs w:val="false"/>
        </w:rPr>
        <w:t>i pożyczek z lat ubiegłych. Przychody budżetu w latach 2016 - 2020 nie ulegają zmianie.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 xml:space="preserve">5. Rozchody budżetu </w:t>
      </w:r>
      <w:r>
        <w:rPr>
          <w:rFonts w:cs="Times New Roman" w:ascii="Times New Roman" w:hAnsi="Times New Roman"/>
          <w:b w:val="false"/>
          <w:bCs w:val="false"/>
        </w:rPr>
        <w:t>w 2015 roku i w latach następnych  nie ulegają zmianie.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b/>
          <w:sz w:val="22"/>
          <w:b/>
          <w:szCs w:val="22"/>
          <w:bCs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>6. Kwota długu</w:t>
      </w:r>
      <w:r>
        <w:rPr>
          <w:rFonts w:cs="Times New Roman" w:ascii="Times New Roman" w:hAnsi="Times New Roman"/>
          <w:b w:val="false"/>
          <w:bCs w:val="false"/>
        </w:rPr>
        <w:t xml:space="preserve"> w 2015 roku i w latach następnych nie ulega zmianie.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</w:rPr>
        <w:t>W załączniku nr 2</w:t>
      </w:r>
      <w:r>
        <w:rPr>
          <w:rFonts w:cs="Times New Roman" w:ascii="Times New Roman" w:hAnsi="Times New Roman"/>
        </w:rPr>
        <w:t xml:space="preserve"> – w wykazie przedsięwzięć do WPF dokonano zmian polegających na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zwiększeniu nakładów planowanych w 2015 r na „Budowę kanalizacji sanitarnej wraz z odejściami bocznymi i przepompowniami dla m. Będków, Żary i części Rząśni” o kwotę 1 092 000,00 zł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( w 2016 r limit nakładów na to zadania zmniejszono o 1 092 000,00 zł), łączne nakłady finansowe nie ulegają zmianie.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Zgodnie z zawartym porozumieniem z Powiatem Pajęczno na „ Dokumentację projektową przebudowy i rozbudowy drogi powiatowej Nr 3500E na odcinku Pajęczno-Rząśnia-Będków,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 xml:space="preserve">dł. ok. 13,2 km” zaplanowano w budżecie gminy w 2015 r kwotę 110 303,00 zł, w 2016 r kwotę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</w:rPr>
        <w:t>47 273,00 zł.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left"/>
      </w:pPr>
      <w:r>
        <w:rPr>
          <w:rFonts w:cs="Times New Roman" w:ascii="Times New Roman" w:hAnsi="Times New Roman"/>
        </w:rPr>
        <w:t xml:space="preserve">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left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  <w:tab w:val="right" w:pos="11906" w:leader="none"/>
      </w:tabs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/>
  </w:p>
  <w:p>
    <w:pPr>
      <w:pStyle w:val="Stopka"/>
      <w:tabs>
        <w:tab w:val="center" w:pos="4536" w:leader="none"/>
        <w:tab w:val="right" w:pos="9072" w:leader="none"/>
        <w:tab w:val="right" w:pos="11906" w:leader="none"/>
      </w:tabs>
      <w:rPr>
        <w:sz w:val="24"/>
        <w:sz w:val="24"/>
        <w:szCs w:val="24"/>
        <w:rFonts w:ascii="Times New Roman" w:hAnsi="Times New Roman" w:eastAsia="Calibri" w:cs="Times New Roman" w:eastAsiaTheme="minorHAnsi"/>
        <w:color w:val="00000A"/>
        <w:lang w:val="pl-PL" w:eastAsia="en-US" w:bidi="ar-SA"/>
      </w:rPr>
    </w:pPr>
    <w:r>
      <w:rPr>
        <w:rFonts w:eastAsia="Calibri" w:cs="Times New Roman" w:eastAsiaTheme="minorHAnsi"/>
        <w:color w:val="00000A"/>
        <w:sz w:val="24"/>
        <w:szCs w:val="24"/>
        <w:lang w:val="pl-PL" w:eastAsia="en-US" w:bidi="ar-SA"/>
      </w:rPr>
    </w:r>
    <w:r/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08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opkaZnak" w:customStyle="1">
    <w:name w:val="Stopka Znak"/>
    <w:basedOn w:val="DefaultParagraphFont"/>
    <w:link w:val="Stopka"/>
    <w:uiPriority w:val="99"/>
    <w:rsid w:val="00177aa9"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topka">
    <w:name w:val="Stopka"/>
    <w:basedOn w:val="Normal"/>
    <w:link w:val="StopkaZnak"/>
    <w:uiPriority w:val="99"/>
    <w:rsid w:val="00177aa9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basedOn w:val="Normal"/>
    <w:uiPriority w:val="99"/>
    <w:rsid w:val="00177aa9"/>
    <w:pPr>
      <w:spacing w:lineRule="auto" w:line="240" w:before="0" w:after="0"/>
    </w:pPr>
    <w:rPr>
      <w:rFonts w:ascii="Arial" w:hAnsi="Arial" w:cs="Arial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Application>LibreOffice/4.3.4.1$Windows_x86 LibreOffice_project/bc356b2f991740509f321d70e4512a6a54c5f243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2015-03-19T09:46:00Z</dcterms:created>
  <dc:creator>PaweloszekM</dc:creator>
  <dc:language>pl-PL</dc:language>
  <cp:lastPrinted>2015-06-01T14:56:13Z</cp:lastPrinted>
  <dcterms:modified xsi:type="dcterms:W3CDTF">2015-06-02T10:10:49Z</dcterms:modified>
  <cp:revision>6</cp:revision>
</cp:coreProperties>
</file>